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1C" w:rsidRPr="00B62233" w:rsidRDefault="007E511C" w:rsidP="007E51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23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E511C" w:rsidRPr="00B62233" w:rsidRDefault="007E511C" w:rsidP="007E51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233">
        <w:rPr>
          <w:rFonts w:ascii="Times New Roman" w:hAnsi="Times New Roman" w:cs="Times New Roman"/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7E511C" w:rsidRPr="00B62233" w:rsidRDefault="007E511C" w:rsidP="007E511C">
      <w:pPr>
        <w:contextualSpacing/>
        <w:jc w:val="center"/>
        <w:rPr>
          <w:rFonts w:ascii="Times New Roman" w:hAnsi="Times New Roman" w:cs="Times New Roman"/>
        </w:rPr>
      </w:pPr>
      <w:r w:rsidRPr="00B62233">
        <w:rPr>
          <w:rFonts w:ascii="Times New Roman" w:hAnsi="Times New Roman" w:cs="Times New Roman"/>
        </w:rPr>
        <w:t>347811 Ростовская область г.Каменск-Шахтинский. Ул. Щаденко. 37 , тел. 8 (86365)22559</w:t>
      </w:r>
    </w:p>
    <w:p w:rsidR="007E511C" w:rsidRPr="00B62233" w:rsidRDefault="007E511C" w:rsidP="007E511C">
      <w:pPr>
        <w:contextualSpacing/>
        <w:rPr>
          <w:rFonts w:ascii="Times New Roman" w:hAnsi="Times New Roman" w:cs="Times New Roman"/>
        </w:rPr>
      </w:pPr>
    </w:p>
    <w:p w:rsidR="007E511C" w:rsidRPr="00B62233" w:rsidRDefault="007E511C" w:rsidP="007E511C">
      <w:pPr>
        <w:contextualSpacing/>
        <w:rPr>
          <w:rFonts w:ascii="Times New Roman" w:hAnsi="Times New Roman" w:cs="Times New Roman"/>
        </w:rPr>
      </w:pPr>
    </w:p>
    <w:p w:rsidR="007E511C" w:rsidRPr="00B62233" w:rsidRDefault="007E511C" w:rsidP="007E511C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7E511C" w:rsidRPr="00B62233" w:rsidTr="004B1A6F">
        <w:tc>
          <w:tcPr>
            <w:tcW w:w="3936" w:type="dxa"/>
            <w:hideMark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62233">
              <w:rPr>
                <w:rFonts w:ascii="Times New Roman" w:hAnsi="Times New Roman" w:cs="Times New Roman"/>
                <w:b/>
              </w:rPr>
              <w:t>СОГЛАСОВАНО</w:t>
            </w:r>
          </w:p>
        </w:tc>
        <w:tc>
          <w:tcPr>
            <w:tcW w:w="1984" w:type="dxa"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62233">
              <w:rPr>
                <w:rFonts w:ascii="Times New Roman" w:hAnsi="Times New Roman" w:cs="Times New Roman"/>
                <w:b/>
              </w:rPr>
              <w:t>УТВЕРЖДАЮ</w:t>
            </w:r>
          </w:p>
        </w:tc>
      </w:tr>
      <w:tr w:rsidR="007E511C" w:rsidRPr="00B62233" w:rsidTr="004B1A6F">
        <w:tc>
          <w:tcPr>
            <w:tcW w:w="3936" w:type="dxa"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E511C" w:rsidRPr="00B62233" w:rsidTr="004B1A6F">
        <w:tc>
          <w:tcPr>
            <w:tcW w:w="3936" w:type="dxa"/>
            <w:hideMark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 xml:space="preserve">Уполномоченный </w:t>
            </w:r>
          </w:p>
        </w:tc>
        <w:tc>
          <w:tcPr>
            <w:tcW w:w="1984" w:type="dxa"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7E511C" w:rsidRPr="00B62233" w:rsidTr="004B1A6F">
        <w:tc>
          <w:tcPr>
            <w:tcW w:w="3936" w:type="dxa"/>
            <w:hideMark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по охране труда</w:t>
            </w:r>
          </w:p>
        </w:tc>
        <w:tc>
          <w:tcPr>
            <w:tcW w:w="1984" w:type="dxa"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МБДОУ детский сад №32</w:t>
            </w:r>
          </w:p>
        </w:tc>
      </w:tr>
      <w:tr w:rsidR="007E511C" w:rsidRPr="00B62233" w:rsidTr="004B1A6F">
        <w:tc>
          <w:tcPr>
            <w:tcW w:w="3936" w:type="dxa"/>
            <w:hideMark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______________ Мельникова И.А..</w:t>
            </w:r>
          </w:p>
        </w:tc>
        <w:tc>
          <w:tcPr>
            <w:tcW w:w="1984" w:type="dxa"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_____________Пшеничная Е.В.</w:t>
            </w:r>
          </w:p>
        </w:tc>
      </w:tr>
      <w:tr w:rsidR="007E511C" w:rsidRPr="00B62233" w:rsidTr="004B1A6F">
        <w:tc>
          <w:tcPr>
            <w:tcW w:w="3936" w:type="dxa"/>
            <w:hideMark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«___»_______________2022 г.</w:t>
            </w:r>
          </w:p>
        </w:tc>
        <w:tc>
          <w:tcPr>
            <w:tcW w:w="1984" w:type="dxa"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7E511C" w:rsidRPr="00B62233" w:rsidRDefault="007E511C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«___»_______________2022 г.</w:t>
            </w:r>
          </w:p>
        </w:tc>
      </w:tr>
    </w:tbl>
    <w:p w:rsidR="007E511C" w:rsidRPr="00B62233" w:rsidRDefault="007E511C" w:rsidP="007E511C">
      <w:pPr>
        <w:contextualSpacing/>
        <w:rPr>
          <w:rFonts w:ascii="Times New Roman" w:hAnsi="Times New Roman" w:cs="Times New Roman"/>
        </w:rPr>
      </w:pPr>
    </w:p>
    <w:p w:rsidR="007E511C" w:rsidRDefault="007E511C" w:rsidP="007E511C">
      <w:pPr>
        <w:jc w:val="center"/>
      </w:pPr>
    </w:p>
    <w:p w:rsidR="00833BE0" w:rsidRDefault="00833BE0" w:rsidP="00651EED">
      <w:pPr>
        <w:spacing w:after="0"/>
        <w:rPr>
          <w:sz w:val="24"/>
          <w:szCs w:val="24"/>
          <w:lang w:eastAsia="ru-RU"/>
        </w:rPr>
      </w:pPr>
    </w:p>
    <w:p w:rsidR="00833BE0" w:rsidRDefault="00833BE0" w:rsidP="00651EED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651E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651E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496092">
        <w:rPr>
          <w:rFonts w:ascii="Times New Roman" w:hAnsi="Times New Roman" w:cs="Times New Roman"/>
          <w:b/>
          <w:sz w:val="32"/>
          <w:szCs w:val="32"/>
        </w:rPr>
        <w:t>заведующего</w:t>
      </w:r>
      <w:r w:rsidR="00A50C3D">
        <w:rPr>
          <w:rFonts w:ascii="Times New Roman" w:hAnsi="Times New Roman" w:cs="Times New Roman"/>
          <w:b/>
          <w:sz w:val="32"/>
          <w:szCs w:val="32"/>
        </w:rPr>
        <w:t xml:space="preserve"> хозяйством</w:t>
      </w:r>
    </w:p>
    <w:p w:rsidR="00C719E2" w:rsidRPr="00EF5C89" w:rsidRDefault="00553943" w:rsidP="00651E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11C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9C1A39" w:rsidRPr="007E511C">
        <w:rPr>
          <w:rFonts w:ascii="Times New Roman" w:hAnsi="Times New Roman" w:cs="Times New Roman"/>
          <w:b/>
          <w:sz w:val="32"/>
          <w:szCs w:val="32"/>
        </w:rPr>
        <w:t>00</w:t>
      </w:r>
    </w:p>
    <w:p w:rsidR="006A376E" w:rsidRPr="00EF5C89" w:rsidRDefault="006A376E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Default="00DB7F9B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E82">
        <w:rPr>
          <w:rFonts w:ascii="Times New Roman" w:hAnsi="Times New Roman" w:cs="Times New Roman"/>
          <w:sz w:val="28"/>
          <w:szCs w:val="28"/>
        </w:rPr>
        <w:t xml:space="preserve">Введено с  </w:t>
      </w:r>
      <w:r w:rsidRPr="007E511C">
        <w:rPr>
          <w:rFonts w:ascii="Times New Roman" w:hAnsi="Times New Roman" w:cs="Times New Roman"/>
          <w:sz w:val="28"/>
          <w:szCs w:val="28"/>
        </w:rPr>
        <w:t>«</w:t>
      </w:r>
      <w:r w:rsidR="007E511C" w:rsidRPr="007E511C">
        <w:rPr>
          <w:rFonts w:ascii="Times New Roman" w:hAnsi="Times New Roman" w:cs="Times New Roman"/>
          <w:sz w:val="28"/>
          <w:szCs w:val="28"/>
        </w:rPr>
        <w:t>01</w:t>
      </w:r>
      <w:r w:rsidR="007E511C">
        <w:rPr>
          <w:rFonts w:ascii="Times New Roman" w:hAnsi="Times New Roman" w:cs="Times New Roman"/>
          <w:sz w:val="28"/>
          <w:szCs w:val="28"/>
        </w:rPr>
        <w:t xml:space="preserve">»  </w:t>
      </w:r>
      <w:r w:rsidR="007E511C" w:rsidRPr="007E511C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7E511C">
        <w:rPr>
          <w:rFonts w:ascii="Times New Roman" w:hAnsi="Times New Roman" w:cs="Times New Roman"/>
          <w:sz w:val="28"/>
          <w:szCs w:val="28"/>
        </w:rPr>
        <w:t xml:space="preserve"> </w:t>
      </w:r>
      <w:r w:rsidRPr="007E511C">
        <w:rPr>
          <w:rFonts w:ascii="Times New Roman" w:hAnsi="Times New Roman" w:cs="Times New Roman"/>
          <w:sz w:val="28"/>
          <w:szCs w:val="28"/>
        </w:rPr>
        <w:t>20</w:t>
      </w:r>
      <w:r w:rsidR="00946AC9" w:rsidRPr="007E511C">
        <w:rPr>
          <w:rFonts w:ascii="Times New Roman" w:hAnsi="Times New Roman" w:cs="Times New Roman"/>
          <w:sz w:val="28"/>
          <w:szCs w:val="28"/>
        </w:rPr>
        <w:t xml:space="preserve">22 </w:t>
      </w:r>
      <w:r w:rsidRPr="007E511C">
        <w:rPr>
          <w:rFonts w:ascii="Times New Roman" w:hAnsi="Times New Roman" w:cs="Times New Roman"/>
          <w:sz w:val="28"/>
          <w:szCs w:val="28"/>
        </w:rPr>
        <w:t>г.</w:t>
      </w:r>
    </w:p>
    <w:p w:rsidR="00A53D03" w:rsidRPr="005E0E82" w:rsidRDefault="00A53D03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651EED">
      <w:pPr>
        <w:spacing w:after="0"/>
        <w:rPr>
          <w:rFonts w:ascii="Times New Roman" w:hAnsi="Times New Roman" w:cs="Times New Roman"/>
        </w:rPr>
      </w:pPr>
    </w:p>
    <w:p w:rsidR="00286DCD" w:rsidRPr="00EF5C89" w:rsidRDefault="00A53D03" w:rsidP="00651E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511C">
        <w:rPr>
          <w:rFonts w:ascii="Times New Roman" w:hAnsi="Times New Roman" w:cs="Times New Roman"/>
          <w:sz w:val="28"/>
          <w:szCs w:val="28"/>
        </w:rPr>
        <w:t>20</w:t>
      </w:r>
      <w:r w:rsidR="00946AC9" w:rsidRPr="007E511C">
        <w:rPr>
          <w:rFonts w:ascii="Times New Roman" w:hAnsi="Times New Roman" w:cs="Times New Roman"/>
          <w:sz w:val="28"/>
          <w:szCs w:val="28"/>
        </w:rPr>
        <w:t xml:space="preserve">22 </w:t>
      </w:r>
      <w:r w:rsidRPr="007E511C">
        <w:rPr>
          <w:rFonts w:ascii="Times New Roman" w:hAnsi="Times New Roman" w:cs="Times New Roman"/>
          <w:sz w:val="28"/>
          <w:szCs w:val="28"/>
        </w:rPr>
        <w:t>г.</w:t>
      </w:r>
    </w:p>
    <w:p w:rsidR="00075FC8" w:rsidRPr="0093147D" w:rsidRDefault="00075FC8" w:rsidP="00651E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075FC8" w:rsidRPr="0093147D" w:rsidRDefault="00075FC8" w:rsidP="00651E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496092">
        <w:rPr>
          <w:rFonts w:ascii="Times New Roman" w:hAnsi="Times New Roman" w:cs="Times New Roman"/>
          <w:sz w:val="24"/>
          <w:szCs w:val="24"/>
        </w:rPr>
        <w:t>заведующего</w:t>
      </w:r>
      <w:r w:rsidR="00A50C3D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BD014F" w:rsidRPr="0093147D">
        <w:rPr>
          <w:rFonts w:ascii="Times New Roman" w:hAnsi="Times New Roman" w:cs="Times New Roman"/>
          <w:sz w:val="24"/>
          <w:szCs w:val="24"/>
        </w:rPr>
        <w:t>.</w:t>
      </w:r>
    </w:p>
    <w:p w:rsidR="00075FC8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496092">
        <w:rPr>
          <w:rFonts w:ascii="Times New Roman" w:hAnsi="Times New Roman" w:cs="Times New Roman"/>
          <w:sz w:val="24"/>
          <w:szCs w:val="24"/>
        </w:rPr>
        <w:t>заведующим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="00A50C3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FC8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>. Работник обязан соблюдать правила внутреннего трудового распорядка, утвержденные в</w:t>
      </w:r>
      <w:r w:rsidR="007E511C">
        <w:rPr>
          <w:rFonts w:ascii="Times New Roman" w:hAnsi="Times New Roman" w:cs="Times New Roman"/>
          <w:sz w:val="24"/>
          <w:szCs w:val="24"/>
        </w:rPr>
        <w:t xml:space="preserve"> МБДОУ детский сад № 32</w:t>
      </w:r>
      <w:bookmarkStart w:id="0" w:name="_GoBack"/>
      <w:bookmarkEnd w:id="0"/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1F9" w:rsidRPr="0093147D" w:rsidRDefault="001D69EC" w:rsidP="00651E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="00A50C3D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должен быть ознакомлен с режимом труда и отдыха в учреждении и обязательно соблюдать его. </w:t>
      </w:r>
    </w:p>
    <w:p w:rsidR="00705F29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496092">
        <w:rPr>
          <w:rFonts w:ascii="Times New Roman" w:hAnsi="Times New Roman" w:cs="Times New Roman"/>
          <w:sz w:val="24"/>
          <w:szCs w:val="24"/>
        </w:rPr>
        <w:t>заведующего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="00A50C3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возможно воздействие следующих опасных и вредных производственных факторов:</w:t>
      </w:r>
    </w:p>
    <w:p w:rsidR="001E740A" w:rsidRPr="00C9454C" w:rsidRDefault="00C9454C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54C">
        <w:rPr>
          <w:rFonts w:ascii="Times New Roman" w:hAnsi="Times New Roman" w:cs="Times New Roman"/>
          <w:sz w:val="24"/>
          <w:szCs w:val="24"/>
        </w:rPr>
        <w:t>- нервно-психические перегрузки;</w:t>
      </w:r>
    </w:p>
    <w:p w:rsidR="00AE165E" w:rsidRPr="0093147D" w:rsidRDefault="00AE165E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</w:t>
      </w:r>
      <w:r w:rsidR="00C9454C">
        <w:rPr>
          <w:rFonts w:ascii="Times New Roman" w:hAnsi="Times New Roman" w:cs="Times New Roman"/>
          <w:sz w:val="24"/>
          <w:szCs w:val="24"/>
        </w:rPr>
        <w:t>.</w:t>
      </w:r>
    </w:p>
    <w:p w:rsidR="00025180" w:rsidRPr="00025180" w:rsidRDefault="00873579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10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180" w:rsidRPr="00025180" w:rsidRDefault="00025180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b/>
          <w:i/>
          <w:sz w:val="24"/>
          <w:szCs w:val="24"/>
          <w:highlight w:val="green"/>
        </w:rPr>
        <w:t>1 вариант</w:t>
      </w:r>
    </w:p>
    <w:p w:rsidR="00415BC6" w:rsidRPr="00025180" w:rsidRDefault="00D4453B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Перечень профессиональных рисков и опасностей при</w:t>
      </w:r>
      <w:r w:rsidR="00415BC6"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 исполнении должностных обязанностей </w:t>
      </w:r>
      <w:r w:rsidR="00496092">
        <w:rPr>
          <w:rFonts w:ascii="Times New Roman" w:hAnsi="Times New Roman" w:cs="Times New Roman"/>
          <w:sz w:val="24"/>
          <w:szCs w:val="24"/>
          <w:highlight w:val="green"/>
        </w:rPr>
        <w:t>заведующего</w:t>
      </w:r>
      <w:r w:rsidR="00A50C3D" w:rsidRPr="00A50C3D">
        <w:rPr>
          <w:rFonts w:ascii="Times New Roman" w:hAnsi="Times New Roman" w:cs="Times New Roman"/>
          <w:sz w:val="24"/>
          <w:szCs w:val="24"/>
        </w:rPr>
        <w:t xml:space="preserve"> </w:t>
      </w:r>
      <w:r w:rsidR="00A50C3D" w:rsidRPr="00A50C3D">
        <w:rPr>
          <w:rFonts w:ascii="Times New Roman" w:hAnsi="Times New Roman" w:cs="Times New Roman"/>
          <w:sz w:val="24"/>
          <w:szCs w:val="24"/>
          <w:highlight w:val="green"/>
        </w:rPr>
        <w:t>хозяйством</w:t>
      </w:r>
      <w:r w:rsidR="00025180" w:rsidRPr="00A50C3D">
        <w:rPr>
          <w:rFonts w:ascii="Times New Roman" w:hAnsi="Times New Roman" w:cs="Times New Roman"/>
          <w:sz w:val="24"/>
          <w:szCs w:val="24"/>
          <w:highlight w:val="green"/>
        </w:rPr>
        <w:t>:</w:t>
      </w:r>
    </w:p>
    <w:p w:rsidR="00A50C3D" w:rsidRPr="00651EED" w:rsidRDefault="00A50C3D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51EED">
        <w:rPr>
          <w:rFonts w:ascii="Times New Roman" w:hAnsi="Times New Roman"/>
          <w:sz w:val="24"/>
          <w:szCs w:val="24"/>
          <w:highlight w:val="green"/>
        </w:rPr>
        <w:t>- опасность удара из-за падения снега или сосулек с крыши;</w:t>
      </w:r>
    </w:p>
    <w:p w:rsidR="00A50C3D" w:rsidRPr="00651EED" w:rsidRDefault="00A50C3D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51EED">
        <w:rPr>
          <w:rFonts w:ascii="Times New Roman" w:hAnsi="Times New Roman"/>
          <w:sz w:val="24"/>
          <w:szCs w:val="24"/>
          <w:highlight w:val="green"/>
        </w:rPr>
        <w:t>- опасность удара из-за падения случайных предметов;</w:t>
      </w:r>
    </w:p>
    <w:p w:rsidR="00A50C3D" w:rsidRPr="00651EED" w:rsidRDefault="00A50C3D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51EED">
        <w:rPr>
          <w:rFonts w:ascii="Times New Roman" w:hAnsi="Times New Roman"/>
          <w:sz w:val="24"/>
          <w:szCs w:val="24"/>
          <w:highlight w:val="green"/>
        </w:rPr>
        <w:t>- опасность падения из-за потери равновесия при поскальзывании, при передвижении по скользким поверхностям или мокрым полам;</w:t>
      </w:r>
    </w:p>
    <w:p w:rsidR="00A50C3D" w:rsidRPr="00651EED" w:rsidRDefault="00A50C3D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51EED">
        <w:rPr>
          <w:rFonts w:ascii="Times New Roman" w:hAnsi="Times New Roman"/>
          <w:sz w:val="24"/>
          <w:szCs w:val="24"/>
          <w:highlight w:val="green"/>
        </w:rPr>
        <w:t>- опасность падения из-за потери равновесия при спотыкании;</w:t>
      </w:r>
    </w:p>
    <w:p w:rsidR="00A50C3D" w:rsidRPr="00651EED" w:rsidRDefault="00A50C3D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51EED">
        <w:rPr>
          <w:rFonts w:ascii="Times New Roman" w:hAnsi="Times New Roman"/>
          <w:sz w:val="24"/>
          <w:szCs w:val="24"/>
          <w:highlight w:val="green"/>
        </w:rPr>
        <w:t xml:space="preserve">- столкновение с неподвижным предметом или элементом конструкции, </w:t>
      </w:r>
      <w:r w:rsidRPr="00651EED">
        <w:rPr>
          <w:rFonts w:ascii="Times New Roman" w:hAnsi="Times New Roman"/>
          <w:sz w:val="24"/>
          <w:szCs w:val="24"/>
          <w:highlight w:val="green"/>
        </w:rPr>
        <w:lastRenderedPageBreak/>
        <w:t>оказавшимся на пути следования;</w:t>
      </w:r>
    </w:p>
    <w:p w:rsidR="00A50C3D" w:rsidRPr="00651EED" w:rsidRDefault="00A50C3D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51EED">
        <w:rPr>
          <w:rFonts w:ascii="Times New Roman" w:hAnsi="Times New Roman"/>
          <w:sz w:val="24"/>
          <w:szCs w:val="24"/>
          <w:highlight w:val="green"/>
        </w:rPr>
        <w:t>- 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в.;</w:t>
      </w:r>
    </w:p>
    <w:p w:rsidR="00A50C3D" w:rsidRPr="00651EED" w:rsidRDefault="00A50C3D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51EED">
        <w:rPr>
          <w:rFonts w:ascii="Times New Roman" w:hAnsi="Times New Roman"/>
          <w:sz w:val="24"/>
          <w:szCs w:val="24"/>
          <w:highlight w:val="green"/>
        </w:rPr>
        <w:t>- опасность перенапряжения зрительного анализатора;</w:t>
      </w:r>
    </w:p>
    <w:p w:rsidR="00A50C3D" w:rsidRPr="00651EED" w:rsidRDefault="00A50C3D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51EED">
        <w:rPr>
          <w:rFonts w:ascii="Times New Roman" w:hAnsi="Times New Roman"/>
          <w:sz w:val="24"/>
          <w:szCs w:val="24"/>
          <w:highlight w:val="green"/>
        </w:rPr>
        <w:t>- опасность физических перегрузок при неудобной рабочей позе;</w:t>
      </w:r>
    </w:p>
    <w:p w:rsidR="00A50C3D" w:rsidRPr="00651EED" w:rsidRDefault="00A50C3D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51EED">
        <w:rPr>
          <w:rFonts w:ascii="Times New Roman" w:hAnsi="Times New Roman"/>
          <w:sz w:val="24"/>
          <w:szCs w:val="24"/>
          <w:highlight w:val="green"/>
        </w:rPr>
        <w:t>- опасность психических нагрузок, стрессов;</w:t>
      </w:r>
    </w:p>
    <w:p w:rsidR="00595B27" w:rsidRDefault="00A50C3D" w:rsidP="00595B27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51EED">
        <w:rPr>
          <w:rFonts w:ascii="Times New Roman" w:hAnsi="Times New Roman"/>
          <w:sz w:val="24"/>
          <w:szCs w:val="24"/>
          <w:highlight w:val="green"/>
        </w:rPr>
        <w:t>- опасность от вдыхания дыма, паров вредных газов и пыли при пожаре.</w:t>
      </w:r>
    </w:p>
    <w:p w:rsidR="00F812D2" w:rsidRPr="00A50C3D" w:rsidRDefault="00F812D2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B6002F" w:rsidRPr="00025180" w:rsidRDefault="00B6002F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71F9">
        <w:rPr>
          <w:rFonts w:ascii="Times New Roman" w:hAnsi="Times New Roman" w:cs="Times New Roman"/>
          <w:b/>
          <w:i/>
          <w:sz w:val="24"/>
          <w:szCs w:val="24"/>
          <w:highlight w:val="green"/>
        </w:rPr>
        <w:t>2 вариант</w:t>
      </w:r>
      <w:r w:rsidRPr="000251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34967" w:rsidRDefault="00025180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Перечень профессиональных рисков и опасностей для </w:t>
      </w:r>
      <w:r w:rsidR="00614FE5">
        <w:rPr>
          <w:rFonts w:ascii="Times New Roman" w:hAnsi="Times New Roman" w:cs="Times New Roman"/>
          <w:sz w:val="24"/>
          <w:szCs w:val="24"/>
          <w:highlight w:val="green"/>
        </w:rPr>
        <w:t>должности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496092">
        <w:rPr>
          <w:rFonts w:ascii="Times New Roman" w:hAnsi="Times New Roman" w:cs="Times New Roman"/>
          <w:sz w:val="24"/>
          <w:szCs w:val="24"/>
          <w:highlight w:val="green"/>
        </w:rPr>
        <w:t>заведующего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A50C3D" w:rsidRPr="00A50C3D">
        <w:rPr>
          <w:rFonts w:ascii="Times New Roman" w:hAnsi="Times New Roman" w:cs="Times New Roman"/>
          <w:sz w:val="24"/>
          <w:szCs w:val="24"/>
          <w:highlight w:val="green"/>
        </w:rPr>
        <w:t xml:space="preserve">хозяйством 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указан в карте идентификации опасностей и оценки рисков № _________ от «___»___________________20____г.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3F8" w:rsidRPr="0093147D" w:rsidRDefault="00A133F8" w:rsidP="00651EE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11</w:t>
      </w:r>
      <w:r w:rsidRPr="0093147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Заведующий хозяйством</w:t>
      </w:r>
      <w:r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Pr="0093147D">
        <w:rPr>
          <w:rFonts w:ascii="Times New Roman" w:hAnsi="Times New Roman" w:cs="Times New Roman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A133F8" w:rsidRPr="0093147D" w:rsidRDefault="00A133F8" w:rsidP="00651EED">
      <w:pPr>
        <w:tabs>
          <w:tab w:val="left" w:pos="42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 w:rsidR="00ED553F">
        <w:rPr>
          <w:rFonts w:ascii="Times New Roman" w:hAnsi="Times New Roman" w:cs="Times New Roman"/>
          <w:sz w:val="24"/>
          <w:szCs w:val="24"/>
        </w:rPr>
        <w:t>32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Приказа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</w:t>
      </w:r>
      <w:r>
        <w:rPr>
          <w:rFonts w:ascii="Times New Roman" w:hAnsi="Times New Roman" w:cs="Times New Roman"/>
          <w:sz w:val="24"/>
          <w:szCs w:val="24"/>
        </w:rPr>
        <w:t>заведующему хозяйством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положены следующие СИЗ:</w:t>
      </w:r>
    </w:p>
    <w:p w:rsidR="00A133F8" w:rsidRPr="00ED553F" w:rsidRDefault="00ED553F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53F">
        <w:rPr>
          <w:rFonts w:ascii="Times New Roman" w:hAnsi="Times New Roman" w:cs="Times New Roman"/>
          <w:sz w:val="24"/>
          <w:szCs w:val="24"/>
        </w:rPr>
        <w:t xml:space="preserve">- халат для защиты от общих производственных загрязнений и механических воздействий – 1 шт. на 1 год; </w:t>
      </w:r>
    </w:p>
    <w:p w:rsidR="00ED553F" w:rsidRDefault="00ED553F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53F">
        <w:rPr>
          <w:rFonts w:ascii="Times New Roman" w:hAnsi="Times New Roman" w:cs="Times New Roman"/>
          <w:sz w:val="24"/>
          <w:szCs w:val="24"/>
        </w:rPr>
        <w:t xml:space="preserve">- перчатки с полимерным покрытием – 6 пар на 1 год. </w:t>
      </w:r>
    </w:p>
    <w:p w:rsidR="00294E16" w:rsidRPr="00ED553F" w:rsidRDefault="00294E16" w:rsidP="00651E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599">
        <w:rPr>
          <w:rFonts w:ascii="Times New Roman" w:hAnsi="Times New Roman" w:cs="Times New Roman"/>
          <w:sz w:val="24"/>
          <w:szCs w:val="24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CE71F9" w:rsidRPr="0093147D" w:rsidRDefault="00CE71F9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A50C3D" w:rsidRPr="00A50C3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56B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Pr="0093147D" w:rsidRDefault="00CE71F9" w:rsidP="00651E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A50C3D" w:rsidRPr="00A50C3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5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="00A50C3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075FC8" w:rsidRPr="0093147D">
        <w:rPr>
          <w:rFonts w:ascii="Times New Roman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D56BFE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D871A8" w:rsidRDefault="0093147D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="00A50C3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FC617D" w:rsidRPr="0093147D">
        <w:rPr>
          <w:rFonts w:ascii="Times New Roman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651E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651E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B53AB" w:rsidRPr="0093147D" w:rsidRDefault="003B53AB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4CE" w:rsidRPr="00A144CE" w:rsidRDefault="00ED5FCA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2.1.</w:t>
      </w:r>
      <w:r w:rsidR="00A806AF"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A806AF" w:rsidRPr="00A144CE" w:rsidRDefault="00A144CE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806AF" w:rsidRPr="00A144CE">
        <w:rPr>
          <w:rFonts w:ascii="Times New Roman" w:hAnsi="Times New Roman" w:cs="Times New Roman"/>
          <w:sz w:val="24"/>
          <w:szCs w:val="24"/>
        </w:rPr>
        <w:t>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Pr="00A144CE" w:rsidRDefault="00A806A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3</w:t>
      </w:r>
      <w:r w:rsidRPr="00A144CE">
        <w:rPr>
          <w:rFonts w:ascii="Times New Roman" w:hAnsi="Times New Roman" w:cs="Times New Roman"/>
          <w:sz w:val="24"/>
          <w:szCs w:val="24"/>
        </w:rPr>
        <w:t>.</w:t>
      </w:r>
      <w:r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4CE" w:rsidRPr="00A144CE">
        <w:rPr>
          <w:rFonts w:ascii="Times New Roman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A144CE" w:rsidRPr="00A144CE" w:rsidRDefault="00A144CE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A144CE">
        <w:rPr>
          <w:rFonts w:ascii="Times New Roman" w:hAnsi="Times New Roman" w:cs="Times New Roman"/>
          <w:sz w:val="24"/>
          <w:szCs w:val="24"/>
        </w:rPr>
        <w:t>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потока.</w:t>
      </w:r>
    </w:p>
    <w:p w:rsidR="00A144CE" w:rsidRPr="00A144CE" w:rsidRDefault="00A144CE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A144CE">
        <w:rPr>
          <w:rFonts w:ascii="Times New Roman" w:hAnsi="Times New Roman" w:cs="Times New Roman"/>
          <w:sz w:val="24"/>
          <w:szCs w:val="24"/>
        </w:rPr>
        <w:t>Проверить правильность подключения оборудования в электросеть.</w:t>
      </w:r>
    </w:p>
    <w:p w:rsidR="00A144CE" w:rsidRPr="00A144CE" w:rsidRDefault="00A144CE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A144CE">
        <w:rPr>
          <w:rFonts w:ascii="Times New Roman" w:hAnsi="Times New Roman" w:cs="Times New Roman"/>
          <w:sz w:val="24"/>
          <w:szCs w:val="24"/>
        </w:rPr>
        <w:t>Убедиться в наличии защитного заземления.</w:t>
      </w:r>
    </w:p>
    <w:p w:rsidR="00A144CE" w:rsidRPr="00A144CE" w:rsidRDefault="00A144CE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A144CE">
        <w:rPr>
          <w:rFonts w:ascii="Times New Roman" w:hAnsi="Times New Roman" w:cs="Times New Roman"/>
          <w:sz w:val="24"/>
          <w:szCs w:val="24"/>
        </w:rPr>
        <w:t>Проверить правильность установки стола, стула, подставки для ног, пюпитра,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A144CE" w:rsidRPr="00A144CE" w:rsidRDefault="00A144CE" w:rsidP="00651EE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</w:t>
      </w:r>
      <w:r w:rsidRPr="00A144CE">
        <w:rPr>
          <w:rFonts w:ascii="Times New Roman" w:hAnsi="Times New Roman" w:cs="Times New Roman"/>
        </w:rPr>
        <w:t xml:space="preserve">При включении компьютера необходимо соблюдать следующую последовательность включения оборудования: </w:t>
      </w:r>
    </w:p>
    <w:p w:rsidR="00A144CE" w:rsidRPr="00A144CE" w:rsidRDefault="00A144CE" w:rsidP="00651EE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144CE">
        <w:rPr>
          <w:rFonts w:ascii="Times New Roman" w:hAnsi="Times New Roman" w:cs="Times New Roman"/>
        </w:rPr>
        <w:t xml:space="preserve">- включить блок бесперебойного питания; </w:t>
      </w:r>
    </w:p>
    <w:p w:rsidR="00A144CE" w:rsidRPr="00A144CE" w:rsidRDefault="00A144CE" w:rsidP="00651EE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144CE">
        <w:rPr>
          <w:rFonts w:ascii="Times New Roman" w:hAnsi="Times New Roman" w:cs="Times New Roman"/>
        </w:rPr>
        <w:t xml:space="preserve">- включить периферийные устройства (принтер, монитор, сканер и др.); </w:t>
      </w:r>
    </w:p>
    <w:p w:rsidR="00A144CE" w:rsidRPr="00A144CE" w:rsidRDefault="00A144CE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- включить системный блок.</w:t>
      </w:r>
    </w:p>
    <w:p w:rsidR="00A806AF" w:rsidRPr="00A144CE" w:rsidRDefault="00A806A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9</w:t>
      </w:r>
      <w:r w:rsidRPr="00A144CE">
        <w:rPr>
          <w:rFonts w:ascii="Times New Roman" w:hAnsi="Times New Roman" w:cs="Times New Roman"/>
          <w:sz w:val="24"/>
          <w:szCs w:val="24"/>
        </w:rPr>
        <w:t>. Проверить оснащенн</w:t>
      </w:r>
      <w:r w:rsidR="00223DBB" w:rsidRPr="00A144CE">
        <w:rPr>
          <w:rFonts w:ascii="Times New Roman" w:hAnsi="Times New Roman" w:cs="Times New Roman"/>
          <w:sz w:val="24"/>
          <w:szCs w:val="24"/>
        </w:rPr>
        <w:t>ость рабочего места необходимым</w:t>
      </w:r>
      <w:r w:rsidRPr="00A144CE">
        <w:rPr>
          <w:rFonts w:ascii="Times New Roman" w:hAnsi="Times New Roman" w:cs="Times New Roman"/>
          <w:sz w:val="24"/>
          <w:szCs w:val="24"/>
        </w:rPr>
        <w:t xml:space="preserve"> для работы оборудованием. Проверить исправность оборудования. Запрещается работать неисправным</w:t>
      </w:r>
      <w:r w:rsidR="00223DBB" w:rsidRPr="00A144CE">
        <w:rPr>
          <w:rFonts w:ascii="Times New Roman" w:hAnsi="Times New Roman" w:cs="Times New Roman"/>
          <w:sz w:val="24"/>
          <w:szCs w:val="24"/>
        </w:rPr>
        <w:t xml:space="preserve"> оборудованием. </w:t>
      </w:r>
    </w:p>
    <w:p w:rsidR="005E475B" w:rsidRPr="0093147D" w:rsidRDefault="005E475B" w:rsidP="00651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651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A42759" w:rsidRPr="0093147D" w:rsidRDefault="00A42759" w:rsidP="00651EED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651EED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3.7. </w:t>
      </w:r>
      <w:r w:rsidR="00AA5EBC" w:rsidRPr="008402FB">
        <w:rPr>
          <w:rFonts w:ascii="Times New Roman" w:hAnsi="Times New Roman"/>
          <w:sz w:val="24"/>
          <w:szCs w:val="24"/>
        </w:rPr>
        <w:t>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DB7438">
        <w:rPr>
          <w:rFonts w:ascii="Times New Roman" w:hAnsi="Times New Roman"/>
          <w:sz w:val="24"/>
          <w:szCs w:val="24"/>
        </w:rPr>
        <w:t>8</w:t>
      </w:r>
      <w:r w:rsidRPr="008402FB">
        <w:rPr>
          <w:rFonts w:ascii="Times New Roman" w:hAnsi="Times New Roman"/>
          <w:sz w:val="24"/>
          <w:szCs w:val="24"/>
        </w:rPr>
        <w:t xml:space="preserve">. </w:t>
      </w:r>
      <w:r w:rsidR="00906948">
        <w:rPr>
          <w:rFonts w:ascii="Times New Roman" w:hAnsi="Times New Roman"/>
          <w:sz w:val="24"/>
          <w:szCs w:val="24"/>
        </w:rPr>
        <w:t>Помнить, что н</w:t>
      </w:r>
      <w:r w:rsidRPr="008402FB">
        <w:rPr>
          <w:rFonts w:ascii="Times New Roman" w:hAnsi="Times New Roman"/>
          <w:sz w:val="24"/>
          <w:szCs w:val="24"/>
        </w:rPr>
        <w:t xml:space="preserve">еправильное поднятие тяжестей может приводить к скелетно-мускульным нарушениям, таким как растяжение мышц, воспаление суставов, вывихам. </w:t>
      </w:r>
    </w:p>
    <w:p w:rsidR="00DB7438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DB7438">
        <w:rPr>
          <w:rFonts w:ascii="Times New Roman" w:hAnsi="Times New Roman"/>
          <w:sz w:val="24"/>
          <w:szCs w:val="24"/>
        </w:rPr>
        <w:t>9</w:t>
      </w:r>
      <w:r w:rsidRPr="008402FB">
        <w:rPr>
          <w:rFonts w:ascii="Times New Roman" w:hAnsi="Times New Roman"/>
          <w:sz w:val="24"/>
          <w:szCs w:val="24"/>
        </w:rPr>
        <w:t>.  Не допуска</w:t>
      </w:r>
      <w:r w:rsidR="00906948">
        <w:rPr>
          <w:rFonts w:ascii="Times New Roman" w:hAnsi="Times New Roman"/>
          <w:sz w:val="24"/>
          <w:szCs w:val="24"/>
        </w:rPr>
        <w:t>ть</w:t>
      </w:r>
      <w:r w:rsidRPr="008402FB">
        <w:rPr>
          <w:rFonts w:ascii="Times New Roman" w:hAnsi="Times New Roman"/>
          <w:sz w:val="24"/>
          <w:szCs w:val="24"/>
        </w:rPr>
        <w:t xml:space="preserve"> хранения предметов сверху шкафов</w:t>
      </w:r>
      <w:r w:rsidR="00DB7438">
        <w:rPr>
          <w:rFonts w:ascii="Times New Roman" w:hAnsi="Times New Roman"/>
          <w:sz w:val="24"/>
          <w:szCs w:val="24"/>
        </w:rPr>
        <w:t>, в проходах и на краях столов.</w:t>
      </w:r>
    </w:p>
    <w:p w:rsidR="007154A8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3.10. </w:t>
      </w:r>
      <w:r w:rsidR="007154A8" w:rsidRPr="008402FB">
        <w:rPr>
          <w:rFonts w:ascii="Times New Roman" w:hAnsi="Times New Roman"/>
          <w:sz w:val="24"/>
          <w:szCs w:val="24"/>
        </w:rPr>
        <w:t>Храни</w:t>
      </w:r>
      <w:r w:rsidR="00906948">
        <w:rPr>
          <w:rFonts w:ascii="Times New Roman" w:hAnsi="Times New Roman"/>
          <w:sz w:val="24"/>
          <w:szCs w:val="24"/>
        </w:rPr>
        <w:t>ть</w:t>
      </w:r>
      <w:r w:rsidR="007154A8" w:rsidRPr="008402FB">
        <w:rPr>
          <w:rFonts w:ascii="Times New Roman" w:hAnsi="Times New Roman"/>
          <w:sz w:val="24"/>
          <w:szCs w:val="24"/>
        </w:rPr>
        <w:t xml:space="preserve"> тяжелые предметы на нижних полках шкафов, складыва</w:t>
      </w:r>
      <w:r w:rsidR="00906948">
        <w:rPr>
          <w:rFonts w:ascii="Times New Roman" w:hAnsi="Times New Roman"/>
          <w:sz w:val="24"/>
          <w:szCs w:val="24"/>
        </w:rPr>
        <w:t xml:space="preserve">ть </w:t>
      </w:r>
      <w:r w:rsidR="007154A8" w:rsidRPr="008402FB">
        <w:rPr>
          <w:rFonts w:ascii="Times New Roman" w:hAnsi="Times New Roman"/>
          <w:sz w:val="24"/>
          <w:szCs w:val="24"/>
        </w:rPr>
        <w:t>материалы и документы аккуратно.</w:t>
      </w:r>
    </w:p>
    <w:p w:rsidR="00DB7438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 Стулья и кресла должны быть исправны</w:t>
      </w:r>
      <w:r>
        <w:rPr>
          <w:rFonts w:ascii="Times New Roman" w:hAnsi="Times New Roman"/>
          <w:sz w:val="24"/>
          <w:szCs w:val="24"/>
        </w:rPr>
        <w:t>.</w:t>
      </w:r>
    </w:p>
    <w:p w:rsidR="00DB7438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 Работник должен открывать и закрывать </w:t>
      </w:r>
      <w:r w:rsidRPr="008402FB">
        <w:rPr>
          <w:rFonts w:ascii="Times New Roman" w:hAnsi="Times New Roman"/>
          <w:sz w:val="24"/>
          <w:szCs w:val="24"/>
        </w:rPr>
        <w:t>ящики за пр</w:t>
      </w:r>
      <w:r>
        <w:rPr>
          <w:rFonts w:ascii="Times New Roman" w:hAnsi="Times New Roman"/>
          <w:sz w:val="24"/>
          <w:szCs w:val="24"/>
        </w:rPr>
        <w:t>едназначенные для этого ручки.</w:t>
      </w:r>
    </w:p>
    <w:p w:rsidR="00DB7438" w:rsidRPr="008402FB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3.13. Держать ящики столов закрытыми. </w:t>
      </w:r>
    </w:p>
    <w:p w:rsidR="00DB7438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14</w:t>
      </w:r>
      <w:r w:rsidRPr="008402FB">
        <w:rPr>
          <w:rFonts w:ascii="Times New Roman" w:hAnsi="Times New Roman"/>
          <w:sz w:val="24"/>
          <w:szCs w:val="24"/>
        </w:rPr>
        <w:t>. Запрещается</w:t>
      </w:r>
      <w:r>
        <w:rPr>
          <w:rFonts w:ascii="Times New Roman" w:hAnsi="Times New Roman"/>
          <w:sz w:val="24"/>
          <w:szCs w:val="24"/>
        </w:rPr>
        <w:t>:</w:t>
      </w:r>
    </w:p>
    <w:p w:rsidR="00DB7438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402FB">
        <w:rPr>
          <w:rFonts w:ascii="Times New Roman" w:hAnsi="Times New Roman"/>
          <w:sz w:val="24"/>
          <w:szCs w:val="24"/>
        </w:rPr>
        <w:t xml:space="preserve"> размещать офисную </w:t>
      </w:r>
      <w:r>
        <w:rPr>
          <w:rFonts w:ascii="Times New Roman" w:hAnsi="Times New Roman"/>
          <w:sz w:val="24"/>
          <w:szCs w:val="24"/>
        </w:rPr>
        <w:t>технику на краях рабочих столов;</w:t>
      </w:r>
    </w:p>
    <w:p w:rsidR="00DB7438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выдвигать сразу несколько ящиков тумбочек/шкафов; </w:t>
      </w:r>
    </w:p>
    <w:p w:rsidR="00DB7438" w:rsidRPr="008402FB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становиться </w:t>
      </w:r>
      <w:r w:rsidRPr="008402FB">
        <w:rPr>
          <w:rFonts w:ascii="Times New Roman" w:hAnsi="Times New Roman"/>
          <w:sz w:val="24"/>
          <w:szCs w:val="24"/>
        </w:rPr>
        <w:t>на стулья или другую мебель</w:t>
      </w:r>
      <w:r>
        <w:rPr>
          <w:rFonts w:ascii="Times New Roman" w:hAnsi="Times New Roman"/>
          <w:sz w:val="24"/>
          <w:szCs w:val="24"/>
        </w:rPr>
        <w:t>;</w:t>
      </w:r>
    </w:p>
    <w:p w:rsidR="00DB7438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облокачиваться </w:t>
      </w:r>
      <w:r w:rsidRPr="008402FB">
        <w:rPr>
          <w:rFonts w:ascii="Times New Roman" w:hAnsi="Times New Roman"/>
          <w:sz w:val="24"/>
          <w:szCs w:val="24"/>
        </w:rPr>
        <w:t>на спинку кресла, за</w:t>
      </w:r>
      <w:r>
        <w:rPr>
          <w:rFonts w:ascii="Times New Roman" w:hAnsi="Times New Roman"/>
          <w:sz w:val="24"/>
          <w:szCs w:val="24"/>
        </w:rPr>
        <w:t>драв ноги;</w:t>
      </w:r>
    </w:p>
    <w:p w:rsidR="00DB7438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раскачиваться </w:t>
      </w:r>
      <w:r w:rsidRPr="008402FB">
        <w:rPr>
          <w:rFonts w:ascii="Times New Roman" w:hAnsi="Times New Roman"/>
          <w:sz w:val="24"/>
          <w:szCs w:val="24"/>
        </w:rPr>
        <w:t>на креслах/стульях</w:t>
      </w:r>
      <w:r>
        <w:rPr>
          <w:rFonts w:ascii="Times New Roman" w:hAnsi="Times New Roman"/>
          <w:sz w:val="24"/>
          <w:szCs w:val="24"/>
        </w:rPr>
        <w:t>;</w:t>
      </w:r>
    </w:p>
    <w:p w:rsidR="00DB7438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кататься по кабинету </w:t>
      </w:r>
      <w:r w:rsidRPr="008402FB">
        <w:rPr>
          <w:rFonts w:ascii="Times New Roman" w:hAnsi="Times New Roman"/>
          <w:sz w:val="24"/>
          <w:szCs w:val="24"/>
        </w:rPr>
        <w:t>на креслах/стульях</w:t>
      </w:r>
      <w:r>
        <w:rPr>
          <w:rFonts w:ascii="Times New Roman" w:hAnsi="Times New Roman"/>
          <w:sz w:val="24"/>
          <w:szCs w:val="24"/>
        </w:rPr>
        <w:t>;</w:t>
      </w:r>
    </w:p>
    <w:p w:rsidR="00DB7438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15</w:t>
      </w:r>
      <w:r w:rsidRPr="008402FB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>ри работе с канцелярским ножом:</w:t>
      </w:r>
    </w:p>
    <w:p w:rsidR="00DB7438" w:rsidRPr="008402FB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убира</w:t>
      </w:r>
      <w:r>
        <w:rPr>
          <w:rFonts w:ascii="Times New Roman" w:hAnsi="Times New Roman"/>
          <w:sz w:val="24"/>
          <w:szCs w:val="24"/>
        </w:rPr>
        <w:t xml:space="preserve">ть </w:t>
      </w:r>
      <w:r w:rsidRPr="008402FB">
        <w:rPr>
          <w:rFonts w:ascii="Times New Roman" w:hAnsi="Times New Roman"/>
          <w:sz w:val="24"/>
          <w:szCs w:val="24"/>
        </w:rPr>
        <w:t>лезвие после использования;</w:t>
      </w:r>
    </w:p>
    <w:p w:rsidR="00DB7438" w:rsidRPr="008402FB" w:rsidRDefault="00DB743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 браться</w:t>
      </w:r>
      <w:r w:rsidRPr="008402FB">
        <w:rPr>
          <w:rFonts w:ascii="Times New Roman" w:hAnsi="Times New Roman"/>
          <w:sz w:val="24"/>
          <w:szCs w:val="24"/>
        </w:rPr>
        <w:t xml:space="preserve"> за нож влажными (скользкими) руками.</w:t>
      </w:r>
    </w:p>
    <w:p w:rsidR="00DB7438" w:rsidRDefault="00AA5EBC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3.16. </w:t>
      </w:r>
      <w:r w:rsidR="00DB7438" w:rsidRPr="008402FB">
        <w:rPr>
          <w:rFonts w:ascii="Times New Roman" w:hAnsi="Times New Roman"/>
          <w:sz w:val="24"/>
          <w:szCs w:val="24"/>
        </w:rPr>
        <w:t>Хранит</w:t>
      </w:r>
      <w:r w:rsidR="00DB7438">
        <w:rPr>
          <w:rFonts w:ascii="Times New Roman" w:hAnsi="Times New Roman"/>
          <w:sz w:val="24"/>
          <w:szCs w:val="24"/>
        </w:rPr>
        <w:t>ь</w:t>
      </w:r>
      <w:r w:rsidR="00DB7438" w:rsidRPr="008402FB">
        <w:rPr>
          <w:rFonts w:ascii="Times New Roman" w:hAnsi="Times New Roman"/>
          <w:sz w:val="24"/>
          <w:szCs w:val="24"/>
        </w:rPr>
        <w:t xml:space="preserve"> острые предметы (карандаши, ручки, ножницы) в подставках острием вниз.</w:t>
      </w:r>
    </w:p>
    <w:p w:rsidR="00DB7438" w:rsidRDefault="00AA5EBC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3.17. </w:t>
      </w:r>
      <w:r w:rsidR="00DB7438" w:rsidRPr="008402FB">
        <w:rPr>
          <w:rFonts w:ascii="Times New Roman" w:hAnsi="Times New Roman"/>
          <w:sz w:val="24"/>
          <w:szCs w:val="24"/>
        </w:rPr>
        <w:t>Не размахива</w:t>
      </w:r>
      <w:r w:rsidR="00DB7438">
        <w:rPr>
          <w:rFonts w:ascii="Times New Roman" w:hAnsi="Times New Roman"/>
          <w:sz w:val="24"/>
          <w:szCs w:val="24"/>
        </w:rPr>
        <w:t>ть</w:t>
      </w:r>
      <w:r w:rsidR="00DB7438" w:rsidRPr="008402FB">
        <w:rPr>
          <w:rFonts w:ascii="Times New Roman" w:hAnsi="Times New Roman"/>
          <w:sz w:val="24"/>
          <w:szCs w:val="24"/>
        </w:rPr>
        <w:t xml:space="preserve"> острыми и режущими предметами.</w:t>
      </w:r>
    </w:p>
    <w:p w:rsidR="00AA5EBC" w:rsidRPr="008402FB" w:rsidRDefault="00AA5EBC" w:rsidP="00651E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18</w:t>
      </w:r>
      <w:r w:rsidRPr="008402FB">
        <w:rPr>
          <w:rFonts w:ascii="Times New Roman" w:hAnsi="Times New Roman"/>
          <w:sz w:val="24"/>
          <w:szCs w:val="24"/>
        </w:rPr>
        <w:t>. При использовании дыроколов/степлеров убедиться, что пальцы рук не будут прижаты при прокалывании бумаги движущимися частями дырокола/степлера.</w:t>
      </w:r>
    </w:p>
    <w:p w:rsidR="00AA5EBC" w:rsidRPr="008402FB" w:rsidRDefault="00AA5EBC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19</w:t>
      </w:r>
      <w:r w:rsidRPr="008402FB">
        <w:rPr>
          <w:rFonts w:ascii="Times New Roman" w:hAnsi="Times New Roman"/>
          <w:sz w:val="24"/>
          <w:szCs w:val="24"/>
        </w:rPr>
        <w:t xml:space="preserve">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AA5EBC" w:rsidRPr="008402FB" w:rsidRDefault="00AA5EBC" w:rsidP="00651EED">
      <w:pPr>
        <w:pStyle w:val="a9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>20</w:t>
      </w:r>
      <w:r w:rsidRPr="008402FB">
        <w:rPr>
          <w:rFonts w:ascii="Times New Roman" w:hAnsi="Times New Roman"/>
          <w:sz w:val="24"/>
          <w:szCs w:val="24"/>
        </w:rPr>
        <w:t>. При работе с текстовой информацией выбирать наиболее физиологичный режим представления черных символов на белом фоне.</w:t>
      </w:r>
    </w:p>
    <w:p w:rsidR="00AA5EBC" w:rsidRDefault="00AA5EBC" w:rsidP="00651EED">
      <w:pPr>
        <w:pStyle w:val="a9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21</w:t>
      </w:r>
      <w:r w:rsidRPr="008402FB">
        <w:rPr>
          <w:rFonts w:ascii="Times New Roman" w:hAnsi="Times New Roman"/>
          <w:sz w:val="24"/>
          <w:szCs w:val="24"/>
        </w:rPr>
        <w:t xml:space="preserve">. Необходимо соблюдать расстояние от глаз до экрана в пределах 60-80 см. </w:t>
      </w:r>
    </w:p>
    <w:p w:rsidR="00AA5EBC" w:rsidRPr="008402FB" w:rsidRDefault="00AA5EBC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22</w:t>
      </w:r>
      <w:r w:rsidRPr="008402FB">
        <w:rPr>
          <w:rFonts w:ascii="Times New Roman" w:hAnsi="Times New Roman"/>
          <w:sz w:val="24"/>
          <w:szCs w:val="24"/>
        </w:rPr>
        <w:t>. Во время работы запрещается: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прикасаться к задней панели системного блока при включенном питании;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переключение разъемов интерфейсных кабелей периферийных устройств при включенном питании;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загромождать верхние панели устройств бумагами и посторонними предметами;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допускать захламленность рабочего места бумагой в целях недопущения накапливания органической пыли;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производить отключение питания во время выполнения активной задачи;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производить частые переключения питания; 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допускать попадание влаги на поверхность системного блока, монитора, рабочую поверхность клавиатуры, дисководов, принтеров и др. устройств;</w:t>
      </w:r>
    </w:p>
    <w:p w:rsidR="00AA5EBC" w:rsidRPr="008402FB" w:rsidRDefault="00AA5EBC" w:rsidP="00651EE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включать сильноохлажденное (принесенное с улицы в зимнее время) оборудование</w:t>
      </w:r>
      <w:r>
        <w:rPr>
          <w:rFonts w:ascii="Times New Roman" w:hAnsi="Times New Roman"/>
          <w:sz w:val="24"/>
          <w:szCs w:val="24"/>
        </w:rPr>
        <w:t>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 При работе на складе: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.1. Стеллажи на складе должны быть прочными, исключающими падение груза.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.2. Переносить пустую тару или грузы в таре только в рукавицах.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.3. Переносить грузы весом не более 10 кг для женщин, а вдвоем не более 20 кг.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.4. Укладывать грузы аккуратно, надежно, чтобы не было падения, более тяжелые грузы размещать на нижних полках стеллажей.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.5. Не загромождать тарой, товарами и другими предметами проходы.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.6. Не оставлять около склада пустую, неисправную тару, посуду с острыми краями, битую стеклянную посуду.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.7. Помещение склада содержать в чистоте.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.8. Не оставлять в пустой таре острых предметов, торчащих гвоздей и отходов.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.9. Не хранить на складе битую посуду.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.10. Банки вскрывать только консервированным ножом.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.11. Во избежание пожара запрещается пользоваться открытым огнем, а также размещать тару ближе 0,5 м от светильников.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.12. Не допускать наличие открытых токоведущих частей у электроприборов, электрорубильников, штепсельных розеток и выключателей.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.13. Не загромождать проходы, запасные выходы и подступы к средствам пожаротушения.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.14. Транспортировка жидких веществ, помещенных в стеклянной таре, должна производиться в приспособлениях, обеспечивающих полную безопасность транспортировки /в ящиках с ручками/.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.15. Бочки и бутылки с легко воспламеняющимися жидкостями должны храниться в специальных несгораемых помещениях, отдельно от других складов.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.16. На каждой таре для хранения химикатов должны иметься бирки с наименованием химиката.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.17. Стекло должно храниться в ящиках или россыпью в складах. Следить, чтобы стекло не было рассыпано в проходах или вне склада.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.18. Запрещается переносить груз в неисправной таре.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lastRenderedPageBreak/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.19. Электролампы должны быть снабжены стеклянными колпаками, а переносные ручные светильники защищены металлическими сетками и иметь проводку, заключенную в резиновые шланги с исправными вилками и штепсельными розетками.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.20. Освещение на рабочем месте допускается только естественное или электрическое, оборудованное в соответствии с огнеопасностью хранящихся материалов.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.21. Размещаться материальные средства должны по принципу: более тяжелые – на нижних полках, более лёгкие – на верхних полках.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.22. Материальные средства должны храниться на стеллажах раздельно по наименованиям. Вес материальных средств не должен превышать допустимой нагрузки на полку стеллажа.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.23. Подъем и спуск материальных средств со стеллажей производить только с исправных и испытанных стремянок.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.24. Устанавливать стремянку необходимо прочно, проверив устойчивость её установки перед подъемом. Стремянки высотой белее 1,3 м должны быть оборудованы упором. 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.25. Работать с двух верхних ступеней лестниц-стремянок, не имеющих перил или упора, а также находиться на ступеньках более чем одному человеку запрещается. 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.26. Запрещается оставлять на стремянках материальные средства, сбрасывать их вниз. 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.27. Не допускать хранения в кладовой одежды, личных вещей, а также легковоспламеняющихся веществ.</w:t>
      </w:r>
    </w:p>
    <w:p w:rsidR="00ED553F" w:rsidRPr="00D717D4" w:rsidRDefault="00ED553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D4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17D4">
        <w:rPr>
          <w:rFonts w:ascii="Times New Roman" w:hAnsi="Times New Roman" w:cs="Times New Roman"/>
          <w:sz w:val="24"/>
          <w:szCs w:val="24"/>
        </w:rPr>
        <w:t>.28. Материалы, имеющие большой спрос, размещать ближе к месту выдачи.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 Требования электробезопасности: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правильно подключено и заземлено;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обращайте внимание на целостность изоляции проводов;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запрещается вытягивать за шнур вилку из розетки;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производить ремонт неисправных приборов самостоятельно;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включать и не выключать электроприборы влажными руками;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отключать все приборы при прекращении подачи электроэнергии.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Запрещается: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.2. Нельзя наступать на электрические кабели или шнуры электрических потребителей.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lastRenderedPageBreak/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.3. Во время работы не допускается прикасаться к движущимся частям средств оргтехники и другого оборудования.</w:t>
      </w:r>
    </w:p>
    <w:p w:rsidR="007154A8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.4.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8560AF" w:rsidRDefault="008560AF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ED55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Во время перемещения по территории учреждения:</w:t>
      </w:r>
    </w:p>
    <w:p w:rsidR="008560AF" w:rsidRDefault="008560AF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 время ходьбы быть внимательным и контролировать изменение окружающей обстановки;</w:t>
      </w:r>
    </w:p>
    <w:p w:rsidR="008560AF" w:rsidRDefault="008560AF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ходить по коридорам и лестничным маршам, придерживаясь правой стороны, осторожно и не спеша;</w:t>
      </w:r>
    </w:p>
    <w:p w:rsidR="008560AF" w:rsidRDefault="008560AF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ходить по мокрому полу;</w:t>
      </w:r>
    </w:p>
    <w:p w:rsidR="008560AF" w:rsidRDefault="008560AF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проходить ближе 1,5 метра от стен здания учреждения. 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3.2</w:t>
      </w:r>
      <w:r w:rsidR="00ED553F">
        <w:rPr>
          <w:rFonts w:ascii="Times New Roman" w:hAnsi="Times New Roman"/>
          <w:sz w:val="24"/>
          <w:szCs w:val="24"/>
        </w:rPr>
        <w:t>6</w:t>
      </w:r>
      <w:r w:rsidRPr="008402FB">
        <w:rPr>
          <w:rFonts w:ascii="Times New Roman" w:hAnsi="Times New Roman"/>
          <w:sz w:val="24"/>
          <w:szCs w:val="24"/>
        </w:rPr>
        <w:t>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7</w:t>
      </w:r>
      <w:r w:rsidRPr="008402FB">
        <w:rPr>
          <w:rFonts w:ascii="Times New Roman" w:hAnsi="Times New Roman"/>
          <w:sz w:val="24"/>
          <w:szCs w:val="24"/>
        </w:rPr>
        <w:t>. Проветривание производить через фраму</w:t>
      </w:r>
      <w:r>
        <w:rPr>
          <w:rFonts w:ascii="Times New Roman" w:hAnsi="Times New Roman"/>
          <w:sz w:val="24"/>
          <w:szCs w:val="24"/>
        </w:rPr>
        <w:t xml:space="preserve">ги и форточки. </w:t>
      </w:r>
      <w:r w:rsidRPr="008402FB">
        <w:rPr>
          <w:rFonts w:ascii="Times New Roman" w:hAnsi="Times New Roman"/>
          <w:sz w:val="24"/>
          <w:szCs w:val="24"/>
        </w:rPr>
        <w:t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ED553F">
        <w:rPr>
          <w:rFonts w:ascii="Times New Roman" w:hAnsi="Times New Roman"/>
          <w:sz w:val="24"/>
          <w:szCs w:val="24"/>
        </w:rPr>
        <w:t>8</w:t>
      </w:r>
      <w:r w:rsidRPr="008402FB">
        <w:rPr>
          <w:rFonts w:ascii="Times New Roman" w:hAnsi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  <w:r w:rsidR="008560AF">
        <w:rPr>
          <w:rFonts w:ascii="Times New Roman" w:hAnsi="Times New Roman"/>
          <w:sz w:val="24"/>
          <w:szCs w:val="24"/>
        </w:rPr>
        <w:t xml:space="preserve"> Не наклоняться за перила, не перешагивать через ступеньки. 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402FB">
        <w:rPr>
          <w:rFonts w:ascii="Times New Roman" w:hAnsi="Times New Roman"/>
          <w:color w:val="000000"/>
          <w:sz w:val="24"/>
          <w:szCs w:val="24"/>
        </w:rPr>
        <w:t>3.</w:t>
      </w:r>
      <w:r w:rsidR="00AA5EBC">
        <w:rPr>
          <w:rFonts w:ascii="Times New Roman" w:hAnsi="Times New Roman"/>
          <w:color w:val="000000"/>
          <w:sz w:val="24"/>
          <w:szCs w:val="24"/>
        </w:rPr>
        <w:t>2</w:t>
      </w:r>
      <w:r w:rsidR="00ED553F">
        <w:rPr>
          <w:rFonts w:ascii="Times New Roman" w:hAnsi="Times New Roman"/>
          <w:color w:val="000000"/>
          <w:sz w:val="24"/>
          <w:szCs w:val="24"/>
        </w:rPr>
        <w:t>9</w:t>
      </w:r>
      <w:r w:rsidR="008560A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402FB">
        <w:rPr>
          <w:rFonts w:ascii="Times New Roman" w:hAnsi="Times New Roman"/>
          <w:color w:val="000000"/>
          <w:sz w:val="24"/>
          <w:szCs w:val="24"/>
        </w:rPr>
        <w:t>Не использовать для сидения случайные предметы, оборудование.</w:t>
      </w:r>
    </w:p>
    <w:p w:rsidR="007154A8" w:rsidRPr="008402FB" w:rsidRDefault="007154A8" w:rsidP="00651E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ED553F">
        <w:rPr>
          <w:rFonts w:ascii="Times New Roman" w:hAnsi="Times New Roman"/>
          <w:sz w:val="24"/>
          <w:szCs w:val="24"/>
        </w:rPr>
        <w:t>30</w:t>
      </w:r>
      <w:r w:rsidRPr="008402FB">
        <w:rPr>
          <w:rFonts w:ascii="Times New Roman" w:hAnsi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7154A8" w:rsidRPr="0093147D" w:rsidRDefault="007154A8" w:rsidP="00651EED">
      <w:pPr>
        <w:pStyle w:val="a8"/>
        <w:spacing w:line="276" w:lineRule="auto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651EED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AE165E" w:rsidRPr="0093147D" w:rsidRDefault="00AE165E" w:rsidP="00651EED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272A8" w:rsidRPr="0093147D" w:rsidRDefault="00AE165E" w:rsidP="00651EED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496092">
        <w:rPr>
          <w:rFonts w:ascii="Times New Roman" w:hAnsi="Times New Roman" w:cs="Times New Roman"/>
          <w:color w:val="000000"/>
          <w:lang w:bidi="he-IL"/>
        </w:rPr>
        <w:t>заведующего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A50C3D">
        <w:rPr>
          <w:rFonts w:ascii="Times New Roman" w:hAnsi="Times New Roman" w:cs="Times New Roman"/>
        </w:rPr>
        <w:t>хозяйством</w:t>
      </w:r>
      <w:r w:rsidR="00A50C3D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>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E272A8" w:rsidRPr="0093147D" w:rsidRDefault="00E272A8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E272A8" w:rsidRPr="0093147D" w:rsidRDefault="00E272A8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="00A50C3D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A50C3D" w:rsidRPr="00A50C3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сохранить обстановку и состояние оборудования таким, какими они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496092">
        <w:rPr>
          <w:rFonts w:ascii="Times New Roman" w:hAnsi="Times New Roman" w:cs="Times New Roman"/>
          <w:sz w:val="24"/>
          <w:szCs w:val="24"/>
        </w:rPr>
        <w:t>заведующим</w:t>
      </w:r>
      <w:r w:rsidR="00A50C3D" w:rsidRPr="00A50C3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Заведующему</w:t>
      </w:r>
      <w:r w:rsidR="00A50C3D" w:rsidRPr="00A50C3D">
        <w:rPr>
          <w:rFonts w:ascii="Times New Roman" w:hAnsi="Times New Roman" w:cs="Times New Roman"/>
          <w:sz w:val="24"/>
          <w:szCs w:val="24"/>
        </w:rPr>
        <w:t xml:space="preserve"> </w:t>
      </w:r>
      <w:r w:rsidR="00A50C3D">
        <w:rPr>
          <w:rFonts w:ascii="Times New Roman" w:hAnsi="Times New Roman" w:cs="Times New Roman"/>
          <w:sz w:val="24"/>
          <w:szCs w:val="24"/>
        </w:rPr>
        <w:t>хозяйством</w:t>
      </w:r>
      <w:r w:rsidR="00A50C3D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9C055F" w:rsidRPr="0093147D" w:rsidRDefault="00536D6E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МТС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МЕГАФОН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</w:t>
      </w:r>
      <w:r w:rsidRPr="0093147D">
        <w:rPr>
          <w:sz w:val="24"/>
          <w:szCs w:val="24"/>
        </w:rPr>
        <w:t xml:space="preserve"> Билайн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001 — Вызов пожарной охраны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003 — Вызов скорой помощи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Службы городской экстренной помощи: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 — Вызов пожарной охраны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 — Вызов скорой помощи</w:t>
      </w:r>
    </w:p>
    <w:p w:rsidR="009C055F" w:rsidRPr="0093147D" w:rsidRDefault="009C055F" w:rsidP="00651EE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 xml:space="preserve">Также для экстренного вызова специальных служб работает номер </w:t>
      </w:r>
      <w:r w:rsidRPr="0093147D">
        <w:rPr>
          <w:b/>
          <w:sz w:val="24"/>
          <w:szCs w:val="24"/>
        </w:rPr>
        <w:t>112</w:t>
      </w:r>
      <w:r w:rsidRPr="0093147D">
        <w:rPr>
          <w:sz w:val="24"/>
          <w:szCs w:val="24"/>
        </w:rPr>
        <w:t>.</w:t>
      </w:r>
    </w:p>
    <w:p w:rsidR="009C055F" w:rsidRDefault="009C055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93147D">
        <w:rPr>
          <w:rFonts w:ascii="Times New Roman" w:hAnsi="Times New Roman" w:cs="Times New Roman"/>
          <w:b/>
          <w:sz w:val="24"/>
          <w:szCs w:val="24"/>
        </w:rPr>
        <w:t>911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</w:p>
    <w:p w:rsidR="008560AF" w:rsidRPr="0093147D" w:rsidRDefault="008560A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DD3D05" w:rsidP="00651E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651E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Pr="0093147D" w:rsidRDefault="005C7445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A7555B" w:rsidRPr="008402FB">
        <w:rPr>
          <w:rFonts w:ascii="Times New Roman" w:hAnsi="Times New Roman"/>
          <w:color w:val="000000"/>
          <w:sz w:val="24"/>
          <w:szCs w:val="24"/>
          <w:lang w:bidi="he-IL"/>
        </w:rPr>
        <w:t>Выключить все используемые средства, питающиеся от электрической сети.</w:t>
      </w:r>
    </w:p>
    <w:p w:rsidR="00F930CD" w:rsidRPr="0093147D" w:rsidRDefault="00F930CD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5.2. </w:t>
      </w:r>
      <w:r w:rsidR="00A7555B" w:rsidRPr="0093147D">
        <w:rPr>
          <w:rFonts w:ascii="Times New Roman" w:hAnsi="Times New Roman" w:cs="Times New Roman"/>
          <w:sz w:val="24"/>
          <w:szCs w:val="24"/>
          <w:lang w:eastAsia="ru-RU"/>
        </w:rPr>
        <w:t>Привести в порядок рабочее место.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445" w:rsidRDefault="005C7445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A7555B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A7555B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A7555B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651E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65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F5C89" w:rsidRDefault="00725B0F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651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651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651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651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651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65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651E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C3" w:rsidRDefault="000443C3" w:rsidP="0098668C">
      <w:pPr>
        <w:spacing w:after="0" w:line="240" w:lineRule="auto"/>
      </w:pPr>
      <w:r>
        <w:separator/>
      </w:r>
    </w:p>
  </w:endnote>
  <w:endnote w:type="continuationSeparator" w:id="0">
    <w:p w:rsidR="000443C3" w:rsidRDefault="000443C3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51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C3" w:rsidRDefault="000443C3" w:rsidP="0098668C">
      <w:pPr>
        <w:spacing w:after="0" w:line="240" w:lineRule="auto"/>
      </w:pPr>
      <w:r>
        <w:separator/>
      </w:r>
    </w:p>
  </w:footnote>
  <w:footnote w:type="continuationSeparator" w:id="0">
    <w:p w:rsidR="000443C3" w:rsidRDefault="000443C3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D6572E0"/>
    <w:multiLevelType w:val="hybridMultilevel"/>
    <w:tmpl w:val="B83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443C3"/>
    <w:rsid w:val="000603C9"/>
    <w:rsid w:val="000646EC"/>
    <w:rsid w:val="00070D99"/>
    <w:rsid w:val="00072F7F"/>
    <w:rsid w:val="00075FC8"/>
    <w:rsid w:val="00076DC7"/>
    <w:rsid w:val="000904A2"/>
    <w:rsid w:val="000A0966"/>
    <w:rsid w:val="000B2F3C"/>
    <w:rsid w:val="000B40B7"/>
    <w:rsid w:val="000B563E"/>
    <w:rsid w:val="000C1458"/>
    <w:rsid w:val="000D6237"/>
    <w:rsid w:val="001123DC"/>
    <w:rsid w:val="00113C83"/>
    <w:rsid w:val="00121D4D"/>
    <w:rsid w:val="0013504B"/>
    <w:rsid w:val="00135493"/>
    <w:rsid w:val="00153393"/>
    <w:rsid w:val="00170DD3"/>
    <w:rsid w:val="00194461"/>
    <w:rsid w:val="001A3A04"/>
    <w:rsid w:val="001A7184"/>
    <w:rsid w:val="001C5029"/>
    <w:rsid w:val="001D2D46"/>
    <w:rsid w:val="001D69EC"/>
    <w:rsid w:val="001E1B3C"/>
    <w:rsid w:val="001E740A"/>
    <w:rsid w:val="001F10F9"/>
    <w:rsid w:val="001F2B1D"/>
    <w:rsid w:val="001F5D1B"/>
    <w:rsid w:val="00211E1F"/>
    <w:rsid w:val="00211FB6"/>
    <w:rsid w:val="00223DBB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94E16"/>
    <w:rsid w:val="002A5149"/>
    <w:rsid w:val="002B08B8"/>
    <w:rsid w:val="002B20BD"/>
    <w:rsid w:val="002B49F7"/>
    <w:rsid w:val="002B791E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B53AB"/>
    <w:rsid w:val="003B6CB7"/>
    <w:rsid w:val="003C7FBE"/>
    <w:rsid w:val="003D1E4E"/>
    <w:rsid w:val="003D63D7"/>
    <w:rsid w:val="003E055E"/>
    <w:rsid w:val="003F368C"/>
    <w:rsid w:val="00402395"/>
    <w:rsid w:val="00415BC6"/>
    <w:rsid w:val="00420CAD"/>
    <w:rsid w:val="00422B57"/>
    <w:rsid w:val="004415C0"/>
    <w:rsid w:val="00462529"/>
    <w:rsid w:val="00463CE0"/>
    <w:rsid w:val="00481205"/>
    <w:rsid w:val="0048192F"/>
    <w:rsid w:val="00487C67"/>
    <w:rsid w:val="00492271"/>
    <w:rsid w:val="00496092"/>
    <w:rsid w:val="004975F6"/>
    <w:rsid w:val="004A7FF4"/>
    <w:rsid w:val="004C3D97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82D23"/>
    <w:rsid w:val="00586F4B"/>
    <w:rsid w:val="00591ACD"/>
    <w:rsid w:val="00595B27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013C7"/>
    <w:rsid w:val="00614FE5"/>
    <w:rsid w:val="00621574"/>
    <w:rsid w:val="00650028"/>
    <w:rsid w:val="00651EED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154A8"/>
    <w:rsid w:val="00725B0F"/>
    <w:rsid w:val="00730662"/>
    <w:rsid w:val="0073277C"/>
    <w:rsid w:val="00734967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1C"/>
    <w:rsid w:val="007E51FD"/>
    <w:rsid w:val="007E6D06"/>
    <w:rsid w:val="007E7277"/>
    <w:rsid w:val="007F27AD"/>
    <w:rsid w:val="007F4291"/>
    <w:rsid w:val="007F4718"/>
    <w:rsid w:val="007F5566"/>
    <w:rsid w:val="007F6856"/>
    <w:rsid w:val="00802F9D"/>
    <w:rsid w:val="00806358"/>
    <w:rsid w:val="0081038A"/>
    <w:rsid w:val="00814FDA"/>
    <w:rsid w:val="00817857"/>
    <w:rsid w:val="00831331"/>
    <w:rsid w:val="00831334"/>
    <w:rsid w:val="00833BE0"/>
    <w:rsid w:val="00835546"/>
    <w:rsid w:val="0085246B"/>
    <w:rsid w:val="008560AF"/>
    <w:rsid w:val="0086092D"/>
    <w:rsid w:val="00866B04"/>
    <w:rsid w:val="00872332"/>
    <w:rsid w:val="00872ADE"/>
    <w:rsid w:val="00873579"/>
    <w:rsid w:val="00882C86"/>
    <w:rsid w:val="00885CB7"/>
    <w:rsid w:val="00893801"/>
    <w:rsid w:val="008B6F51"/>
    <w:rsid w:val="008D64FA"/>
    <w:rsid w:val="008F0FB5"/>
    <w:rsid w:val="008F6D5B"/>
    <w:rsid w:val="009013D2"/>
    <w:rsid w:val="00906948"/>
    <w:rsid w:val="00913C60"/>
    <w:rsid w:val="00920B5F"/>
    <w:rsid w:val="009227E8"/>
    <w:rsid w:val="0093147D"/>
    <w:rsid w:val="00946AC9"/>
    <w:rsid w:val="0095363F"/>
    <w:rsid w:val="00975355"/>
    <w:rsid w:val="00984950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33F8"/>
    <w:rsid w:val="00A144CE"/>
    <w:rsid w:val="00A15C39"/>
    <w:rsid w:val="00A307BA"/>
    <w:rsid w:val="00A310B2"/>
    <w:rsid w:val="00A3231F"/>
    <w:rsid w:val="00A421CB"/>
    <w:rsid w:val="00A42759"/>
    <w:rsid w:val="00A5057F"/>
    <w:rsid w:val="00A50C3D"/>
    <w:rsid w:val="00A53D03"/>
    <w:rsid w:val="00A56A8F"/>
    <w:rsid w:val="00A65562"/>
    <w:rsid w:val="00A657B6"/>
    <w:rsid w:val="00A7555B"/>
    <w:rsid w:val="00A806AF"/>
    <w:rsid w:val="00A84EB7"/>
    <w:rsid w:val="00A9139E"/>
    <w:rsid w:val="00A959CD"/>
    <w:rsid w:val="00A95CAB"/>
    <w:rsid w:val="00AA3553"/>
    <w:rsid w:val="00AA5EBC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7BC4"/>
    <w:rsid w:val="00B13197"/>
    <w:rsid w:val="00B1375B"/>
    <w:rsid w:val="00B17254"/>
    <w:rsid w:val="00B17EFC"/>
    <w:rsid w:val="00B21F47"/>
    <w:rsid w:val="00B23874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683B"/>
    <w:rsid w:val="00BB7AA9"/>
    <w:rsid w:val="00BC200B"/>
    <w:rsid w:val="00BD014F"/>
    <w:rsid w:val="00BD1B3E"/>
    <w:rsid w:val="00BD74A4"/>
    <w:rsid w:val="00BE3940"/>
    <w:rsid w:val="00C06994"/>
    <w:rsid w:val="00C145B9"/>
    <w:rsid w:val="00C228BC"/>
    <w:rsid w:val="00C34BC8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9454C"/>
    <w:rsid w:val="00CA27EE"/>
    <w:rsid w:val="00CB3F91"/>
    <w:rsid w:val="00CB4688"/>
    <w:rsid w:val="00CE0927"/>
    <w:rsid w:val="00CE4644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56BFE"/>
    <w:rsid w:val="00D66072"/>
    <w:rsid w:val="00D704A4"/>
    <w:rsid w:val="00D706BD"/>
    <w:rsid w:val="00D75DF0"/>
    <w:rsid w:val="00D871A8"/>
    <w:rsid w:val="00D971CD"/>
    <w:rsid w:val="00DA03F5"/>
    <w:rsid w:val="00DB667A"/>
    <w:rsid w:val="00DB7438"/>
    <w:rsid w:val="00DB7F9B"/>
    <w:rsid w:val="00DD0447"/>
    <w:rsid w:val="00DD3D05"/>
    <w:rsid w:val="00DE2881"/>
    <w:rsid w:val="00DF03CD"/>
    <w:rsid w:val="00DF3BC3"/>
    <w:rsid w:val="00E1161C"/>
    <w:rsid w:val="00E128C3"/>
    <w:rsid w:val="00E14B40"/>
    <w:rsid w:val="00E22B79"/>
    <w:rsid w:val="00E272A8"/>
    <w:rsid w:val="00E326DE"/>
    <w:rsid w:val="00E6121F"/>
    <w:rsid w:val="00E728AE"/>
    <w:rsid w:val="00E77B0D"/>
    <w:rsid w:val="00E90B6B"/>
    <w:rsid w:val="00E932CF"/>
    <w:rsid w:val="00EB1CE0"/>
    <w:rsid w:val="00EB47FE"/>
    <w:rsid w:val="00EB497A"/>
    <w:rsid w:val="00EC34F9"/>
    <w:rsid w:val="00EC7561"/>
    <w:rsid w:val="00ED09E4"/>
    <w:rsid w:val="00ED553F"/>
    <w:rsid w:val="00ED5FCA"/>
    <w:rsid w:val="00EF55AF"/>
    <w:rsid w:val="00EF5C89"/>
    <w:rsid w:val="00EF6610"/>
    <w:rsid w:val="00F4542E"/>
    <w:rsid w:val="00F506A6"/>
    <w:rsid w:val="00F515EF"/>
    <w:rsid w:val="00F52DD0"/>
    <w:rsid w:val="00F6228C"/>
    <w:rsid w:val="00F812D2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55622"/>
  <w15:docId w15:val="{366ABC6A-8A4E-45C4-A388-30F5BDF1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F8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F7F0-0F96-4AEC-BB45-779AF220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3155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45</cp:revision>
  <dcterms:created xsi:type="dcterms:W3CDTF">2022-01-27T10:30:00Z</dcterms:created>
  <dcterms:modified xsi:type="dcterms:W3CDTF">2022-02-14T11:20:00Z</dcterms:modified>
</cp:coreProperties>
</file>