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16" w:rsidRPr="00A21177" w:rsidRDefault="003C0B16" w:rsidP="003C0B16">
      <w:pPr>
        <w:pBdr>
          <w:bottom w:val="single" w:sz="8" w:space="1" w:color="000000"/>
        </w:pBdr>
        <w:contextualSpacing/>
        <w:jc w:val="center"/>
        <w:rPr>
          <w:sz w:val="24"/>
          <w:szCs w:val="24"/>
        </w:rPr>
      </w:pPr>
      <w:r w:rsidRPr="00A21177">
        <w:rPr>
          <w:sz w:val="24"/>
          <w:szCs w:val="24"/>
        </w:rPr>
        <w:t xml:space="preserve">муниципальное бюджетное </w:t>
      </w:r>
      <w:proofErr w:type="gramStart"/>
      <w:r w:rsidRPr="00A21177">
        <w:rPr>
          <w:sz w:val="24"/>
          <w:szCs w:val="24"/>
        </w:rPr>
        <w:t>дошкольное  образовательное</w:t>
      </w:r>
      <w:proofErr w:type="gramEnd"/>
      <w:r w:rsidRPr="00A21177">
        <w:rPr>
          <w:sz w:val="24"/>
          <w:szCs w:val="24"/>
        </w:rPr>
        <w:t xml:space="preserve"> учреждение   </w:t>
      </w:r>
    </w:p>
    <w:p w:rsidR="003C0B16" w:rsidRPr="00A21177" w:rsidRDefault="003C0B16" w:rsidP="003C0B16">
      <w:pPr>
        <w:pBdr>
          <w:bottom w:val="single" w:sz="8" w:space="1" w:color="000000"/>
        </w:pBdr>
        <w:contextualSpacing/>
        <w:jc w:val="center"/>
        <w:rPr>
          <w:sz w:val="24"/>
          <w:szCs w:val="24"/>
        </w:rPr>
      </w:pPr>
      <w:r w:rsidRPr="00A21177">
        <w:rPr>
          <w:sz w:val="24"/>
          <w:szCs w:val="24"/>
        </w:rPr>
        <w:t>детский   сад</w:t>
      </w:r>
    </w:p>
    <w:p w:rsidR="003C0B16" w:rsidRPr="00A21177" w:rsidRDefault="003C0B16" w:rsidP="003C0B16">
      <w:pPr>
        <w:pBdr>
          <w:bottom w:val="single" w:sz="8" w:space="1" w:color="000000"/>
        </w:pBdr>
        <w:contextualSpacing/>
        <w:jc w:val="center"/>
        <w:rPr>
          <w:sz w:val="24"/>
          <w:szCs w:val="24"/>
        </w:rPr>
      </w:pPr>
      <w:r w:rsidRPr="00A21177">
        <w:rPr>
          <w:sz w:val="24"/>
          <w:szCs w:val="24"/>
        </w:rPr>
        <w:t xml:space="preserve"> общеразвивающего вида с приоритетным осуществлением деятельности по познавательно-речевому направлению развития детей   № 32 </w:t>
      </w:r>
    </w:p>
    <w:p w:rsidR="003C0B16" w:rsidRPr="00A21177" w:rsidRDefault="003C0B16" w:rsidP="003C0B16">
      <w:pPr>
        <w:pBdr>
          <w:bottom w:val="single" w:sz="8" w:space="1" w:color="000000"/>
        </w:pBdr>
        <w:contextualSpacing/>
        <w:jc w:val="center"/>
        <w:rPr>
          <w:b/>
          <w:sz w:val="24"/>
          <w:szCs w:val="24"/>
        </w:rPr>
      </w:pPr>
      <w:r w:rsidRPr="00A21177">
        <w:rPr>
          <w:sz w:val="24"/>
          <w:szCs w:val="24"/>
        </w:rPr>
        <w:t>города Каменск-Шахтинский</w:t>
      </w:r>
    </w:p>
    <w:p w:rsidR="003C0B16" w:rsidRPr="00A21177" w:rsidRDefault="003C0B16" w:rsidP="003C0B16">
      <w:pPr>
        <w:contextualSpacing/>
        <w:jc w:val="center"/>
        <w:rPr>
          <w:b/>
          <w:sz w:val="24"/>
          <w:szCs w:val="24"/>
        </w:rPr>
      </w:pPr>
      <w:r w:rsidRPr="00A21177">
        <w:rPr>
          <w:b/>
          <w:sz w:val="24"/>
          <w:szCs w:val="24"/>
        </w:rPr>
        <w:t xml:space="preserve">347811, </w:t>
      </w:r>
      <w:proofErr w:type="spellStart"/>
      <w:r w:rsidRPr="00A21177">
        <w:rPr>
          <w:b/>
          <w:sz w:val="24"/>
          <w:szCs w:val="24"/>
        </w:rPr>
        <w:t>г.Каменск</w:t>
      </w:r>
      <w:proofErr w:type="spellEnd"/>
      <w:r w:rsidRPr="00A21177">
        <w:rPr>
          <w:b/>
          <w:sz w:val="24"/>
          <w:szCs w:val="24"/>
        </w:rPr>
        <w:t xml:space="preserve">-Шахтинский, Ростовской области, </w:t>
      </w:r>
      <w:proofErr w:type="spellStart"/>
      <w:r w:rsidRPr="00A21177">
        <w:rPr>
          <w:b/>
          <w:sz w:val="24"/>
          <w:szCs w:val="24"/>
        </w:rPr>
        <w:t>ул.Щаденко</w:t>
      </w:r>
      <w:proofErr w:type="spellEnd"/>
      <w:r w:rsidRPr="00A21177">
        <w:rPr>
          <w:b/>
          <w:sz w:val="24"/>
          <w:szCs w:val="24"/>
        </w:rPr>
        <w:t xml:space="preserve">, д.37; </w:t>
      </w:r>
    </w:p>
    <w:p w:rsidR="003C0B16" w:rsidRPr="00A21177" w:rsidRDefault="003C0B16" w:rsidP="003C0B16">
      <w:pPr>
        <w:contextualSpacing/>
        <w:jc w:val="center"/>
        <w:rPr>
          <w:b/>
          <w:sz w:val="24"/>
          <w:szCs w:val="24"/>
        </w:rPr>
      </w:pPr>
      <w:r w:rsidRPr="00A21177">
        <w:rPr>
          <w:b/>
          <w:sz w:val="24"/>
          <w:szCs w:val="24"/>
        </w:rPr>
        <w:t xml:space="preserve"> тел.: 8863-65-2-25-59; ИНН 6147017678 КПП 614701001 ОРГН 1026102106139</w:t>
      </w:r>
    </w:p>
    <w:p w:rsidR="003C0B16" w:rsidRPr="00A21177" w:rsidRDefault="003C0B16" w:rsidP="003C0B16">
      <w:pPr>
        <w:contextualSpacing/>
        <w:jc w:val="center"/>
        <w:rPr>
          <w:b/>
          <w:sz w:val="24"/>
          <w:szCs w:val="24"/>
        </w:rPr>
      </w:pPr>
      <w:r w:rsidRPr="00A21177">
        <w:rPr>
          <w:b/>
          <w:sz w:val="24"/>
          <w:szCs w:val="24"/>
          <w:lang w:val="en-US"/>
        </w:rPr>
        <w:t>E</w:t>
      </w:r>
      <w:r w:rsidRPr="00A21177">
        <w:rPr>
          <w:b/>
          <w:sz w:val="24"/>
          <w:szCs w:val="24"/>
        </w:rPr>
        <w:t>-</w:t>
      </w:r>
      <w:r w:rsidRPr="00A21177">
        <w:rPr>
          <w:b/>
          <w:sz w:val="24"/>
          <w:szCs w:val="24"/>
          <w:lang w:val="en-US"/>
        </w:rPr>
        <w:t>mail</w:t>
      </w:r>
      <w:r w:rsidRPr="00A21177">
        <w:rPr>
          <w:b/>
          <w:sz w:val="24"/>
          <w:szCs w:val="24"/>
        </w:rPr>
        <w:t xml:space="preserve">: </w:t>
      </w:r>
      <w:proofErr w:type="spellStart"/>
      <w:r w:rsidRPr="00A21177">
        <w:rPr>
          <w:b/>
          <w:sz w:val="24"/>
          <w:szCs w:val="24"/>
          <w:lang w:val="en-US"/>
        </w:rPr>
        <w:t>xrustalik</w:t>
      </w:r>
      <w:proofErr w:type="spellEnd"/>
      <w:r w:rsidRPr="00A21177">
        <w:rPr>
          <w:b/>
          <w:sz w:val="24"/>
          <w:szCs w:val="24"/>
        </w:rPr>
        <w:t>32@</w:t>
      </w:r>
      <w:r w:rsidRPr="00A21177">
        <w:rPr>
          <w:b/>
          <w:sz w:val="24"/>
          <w:szCs w:val="24"/>
          <w:lang w:val="en-US"/>
        </w:rPr>
        <w:t>mail</w:t>
      </w:r>
      <w:r w:rsidRPr="00A21177">
        <w:rPr>
          <w:b/>
          <w:sz w:val="24"/>
          <w:szCs w:val="24"/>
        </w:rPr>
        <w:t>.</w:t>
      </w:r>
      <w:proofErr w:type="spellStart"/>
      <w:r w:rsidRPr="00A21177">
        <w:rPr>
          <w:b/>
          <w:sz w:val="24"/>
          <w:szCs w:val="24"/>
          <w:lang w:val="en-US"/>
        </w:rPr>
        <w:t>ru</w:t>
      </w:r>
      <w:proofErr w:type="spellEnd"/>
    </w:p>
    <w:p w:rsidR="003C0B16" w:rsidRPr="00A21177" w:rsidRDefault="003C0B16" w:rsidP="003C0B16">
      <w:pPr>
        <w:rPr>
          <w:sz w:val="26"/>
          <w:szCs w:val="24"/>
        </w:rPr>
      </w:pPr>
    </w:p>
    <w:p w:rsidR="003C0B16" w:rsidRPr="00A21177" w:rsidRDefault="003C0B16" w:rsidP="003C0B16">
      <w:pPr>
        <w:rPr>
          <w:sz w:val="26"/>
          <w:szCs w:val="24"/>
        </w:rPr>
      </w:pPr>
    </w:p>
    <w:p w:rsidR="003C0B16" w:rsidRPr="00A21177" w:rsidRDefault="003C0B16" w:rsidP="003C0B16">
      <w:pPr>
        <w:spacing w:before="161"/>
        <w:ind w:left="7771"/>
      </w:pPr>
      <w:r w:rsidRPr="00A21177">
        <w:t>УТВЕРЖДАЮ</w:t>
      </w:r>
    </w:p>
    <w:p w:rsidR="003C0B16" w:rsidRPr="00A21177" w:rsidRDefault="003C0B16" w:rsidP="003C0B16">
      <w:pPr>
        <w:spacing w:before="3"/>
        <w:ind w:left="7063"/>
      </w:pPr>
      <w:r w:rsidRPr="00A21177">
        <w:t>Заведующий</w:t>
      </w:r>
      <w:r w:rsidRPr="00A21177">
        <w:rPr>
          <w:spacing w:val="-5"/>
        </w:rPr>
        <w:t xml:space="preserve"> </w:t>
      </w:r>
      <w:r w:rsidRPr="00A21177">
        <w:t>МБДОУ</w:t>
      </w:r>
      <w:r w:rsidRPr="00A21177">
        <w:rPr>
          <w:spacing w:val="-4"/>
        </w:rPr>
        <w:t xml:space="preserve"> </w:t>
      </w:r>
      <w:r w:rsidRPr="00A21177">
        <w:t>№32</w:t>
      </w:r>
    </w:p>
    <w:p w:rsidR="003C0B16" w:rsidRPr="00A21177" w:rsidRDefault="003C0B16" w:rsidP="003C0B16">
      <w:pPr>
        <w:tabs>
          <w:tab w:val="left" w:pos="8388"/>
        </w:tabs>
        <w:spacing w:before="65" w:line="307" w:lineRule="auto"/>
        <w:ind w:left="6959" w:right="137" w:firstLine="384"/>
        <w:jc w:val="center"/>
      </w:pPr>
      <w:proofErr w:type="spellStart"/>
      <w:r w:rsidRPr="00A21177">
        <w:t>Е.В.Пшеничная</w:t>
      </w:r>
      <w:proofErr w:type="spellEnd"/>
    </w:p>
    <w:p w:rsidR="003C0B16" w:rsidRPr="00A21177" w:rsidRDefault="003C0B16" w:rsidP="003C0B16">
      <w:pPr>
        <w:tabs>
          <w:tab w:val="left" w:pos="8388"/>
        </w:tabs>
        <w:spacing w:before="65" w:line="307" w:lineRule="auto"/>
        <w:ind w:left="6959" w:right="137" w:firstLine="384"/>
        <w:jc w:val="center"/>
      </w:pPr>
      <w:r w:rsidRPr="00A21177">
        <w:rPr>
          <w:spacing w:val="-47"/>
        </w:rPr>
        <w:t xml:space="preserve"> </w:t>
      </w:r>
      <w:r w:rsidRPr="00A21177">
        <w:t>Приказ</w:t>
      </w:r>
      <w:r w:rsidRPr="00A21177">
        <w:rPr>
          <w:spacing w:val="-2"/>
        </w:rPr>
        <w:t xml:space="preserve"> </w:t>
      </w:r>
      <w:r w:rsidRPr="00A21177">
        <w:t>№</w:t>
      </w:r>
      <w:r w:rsidRPr="00A21177">
        <w:rPr>
          <w:spacing w:val="-3"/>
        </w:rPr>
        <w:t xml:space="preserve"> </w:t>
      </w:r>
      <w:r>
        <w:rPr>
          <w:spacing w:val="-3"/>
        </w:rPr>
        <w:t>170/1</w:t>
      </w:r>
    </w:p>
    <w:p w:rsidR="003C0B16" w:rsidRPr="00A21177" w:rsidRDefault="003C0B16" w:rsidP="003C0B16">
      <w:pPr>
        <w:tabs>
          <w:tab w:val="left" w:pos="8388"/>
        </w:tabs>
        <w:spacing w:before="65" w:line="307" w:lineRule="auto"/>
        <w:ind w:left="6959" w:right="137" w:firstLine="384"/>
        <w:jc w:val="center"/>
      </w:pPr>
      <w:r w:rsidRPr="00A21177">
        <w:rPr>
          <w:spacing w:val="1"/>
        </w:rPr>
        <w:t xml:space="preserve"> </w:t>
      </w:r>
      <w:r w:rsidRPr="00A21177">
        <w:t>от</w:t>
      </w:r>
      <w:r w:rsidRPr="00A21177">
        <w:rPr>
          <w:spacing w:val="-3"/>
        </w:rPr>
        <w:t xml:space="preserve"> </w:t>
      </w:r>
      <w:r w:rsidRPr="00A21177">
        <w:t>2</w:t>
      </w:r>
      <w:r>
        <w:t>5</w:t>
      </w:r>
      <w:r w:rsidRPr="00A21177">
        <w:t>.08.</w:t>
      </w:r>
      <w:r w:rsidRPr="00A21177">
        <w:rPr>
          <w:spacing w:val="-2"/>
        </w:rPr>
        <w:t xml:space="preserve"> </w:t>
      </w:r>
      <w:r w:rsidRPr="00A21177">
        <w:t>202</w:t>
      </w:r>
      <w:r>
        <w:t>2</w:t>
      </w:r>
      <w:r w:rsidRPr="00A21177">
        <w:t xml:space="preserve"> г.</w:t>
      </w:r>
    </w:p>
    <w:p w:rsidR="002C5F0D" w:rsidRDefault="0011293E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Количество и тематика занятий по БДД в МБДОУ детский сад №32 202</w:t>
      </w:r>
      <w:r w:rsidR="00FD1878">
        <w:rPr>
          <w:b/>
          <w:sz w:val="28"/>
        </w:rPr>
        <w:t>2</w:t>
      </w:r>
      <w:r>
        <w:rPr>
          <w:b/>
          <w:sz w:val="28"/>
        </w:rPr>
        <w:t>-202</w:t>
      </w:r>
      <w:r w:rsidR="00FD1878">
        <w:rPr>
          <w:b/>
          <w:sz w:val="28"/>
        </w:rPr>
        <w:t>3</w:t>
      </w:r>
      <w:r>
        <w:rPr>
          <w:b/>
          <w:sz w:val="28"/>
        </w:rPr>
        <w:t xml:space="preserve"> учебный год</w:t>
      </w:r>
    </w:p>
    <w:p w:rsidR="002C5F0D" w:rsidRDefault="0011293E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Занятия по БДД проводятся 2 раза в месяц, 34 занятия в год в каждой возрастной группе по программе </w:t>
      </w:r>
      <w:proofErr w:type="spellStart"/>
      <w:r>
        <w:rPr>
          <w:sz w:val="28"/>
        </w:rPr>
        <w:t>Т.И.Данилова</w:t>
      </w:r>
      <w:proofErr w:type="spellEnd"/>
      <w:r>
        <w:rPr>
          <w:sz w:val="28"/>
        </w:rPr>
        <w:t xml:space="preserve"> «Светофор»</w:t>
      </w:r>
    </w:p>
    <w:p w:rsidR="002C5F0D" w:rsidRDefault="0011293E">
      <w:pPr>
        <w:contextualSpacing/>
        <w:jc w:val="both"/>
        <w:rPr>
          <w:rFonts w:ascii="Arial" w:hAnsi="Arial"/>
        </w:rPr>
      </w:pPr>
      <w:r>
        <w:rPr>
          <w:sz w:val="28"/>
        </w:rPr>
        <w:t>     Занятия проводятся в форме живой беседы с использованием наглядности.</w:t>
      </w:r>
    </w:p>
    <w:p w:rsidR="002C5F0D" w:rsidRDefault="0011293E">
      <w:pPr>
        <w:contextualSpacing/>
        <w:jc w:val="both"/>
        <w:rPr>
          <w:rFonts w:ascii="Arial" w:hAnsi="Arial"/>
        </w:rPr>
      </w:pPr>
      <w:r>
        <w:rPr>
          <w:sz w:val="28"/>
        </w:rPr>
        <w:t>Параллельно с изучением основных правил дорожного движения целесообразно организовывать экскурсии по улицам города; чтение рассказов; проведение развлечений; увлекательные подвижные, сюжетно-ролевые, дидактические игры; практическую деятельность (изо, ручной труд). В освоении детьми правил движения значительную роль играет конкретная, четкая речь воспитателя.  </w:t>
      </w:r>
    </w:p>
    <w:p w:rsidR="002C5F0D" w:rsidRDefault="0011293E">
      <w:pPr>
        <w:contextualSpacing/>
        <w:jc w:val="both"/>
        <w:rPr>
          <w:sz w:val="28"/>
        </w:rPr>
      </w:pPr>
      <w:r>
        <w:rPr>
          <w:sz w:val="28"/>
        </w:rPr>
        <w:t>Проводя занятия, не следует говорить о тяжелых последствиях несчастных случаев. Дети должны понимать опасности, связанные с дорожным движением, но не бояться улицы, так как чувство страха парализует способность сосредоточиться, снижает находчивость в момент фактической опасности.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7"/>
        <w:gridCol w:w="5888"/>
      </w:tblGrid>
      <w:tr w:rsidR="002C5F0D">
        <w:tc>
          <w:tcPr>
            <w:tcW w:w="9498" w:type="dxa"/>
            <w:gridSpan w:val="2"/>
            <w:shd w:val="clear" w:color="auto" w:fill="auto"/>
            <w:vAlign w:val="center"/>
          </w:tcPr>
          <w:p w:rsidR="002C5F0D" w:rsidRDefault="00112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3-4 года</w:t>
            </w:r>
          </w:p>
        </w:tc>
      </w:tr>
      <w:tr w:rsidR="002C5F0D">
        <w:tc>
          <w:tcPr>
            <w:tcW w:w="3431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Т.И. Данилова Программа «Светофор». Обучение детей дошкольного возраста Правилам дорожного движения. - СПб: «ДЕТСТВО ПРЕСС», 2009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1.Учить детей различать легковые и грузовые автомобили.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2.Знакомить детей с автобусом и грузовым автомобилем. Дать представление о назначении автобуса (автобус перевозит людей) и основных частях грузовика (кабина, окна, двери, кузов, руль, мотор, колеса).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3.Давать детям первоначальные представления о сигналах светофора. Закрепить знание цветов: желтый, красный, зеленый.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4.Знакомить детей с профессией водителя. Формировать интерес к ней, стремление освоить ее основы.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5.Давать детям элементарные знания о поведении на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улице, дороге, тротуаре.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6.Обучать детей правилам перехода через проезжую часть.</w:t>
            </w:r>
          </w:p>
        </w:tc>
      </w:tr>
      <w:tr w:rsidR="002C5F0D">
        <w:tc>
          <w:tcPr>
            <w:tcW w:w="9498" w:type="dxa"/>
            <w:gridSpan w:val="2"/>
            <w:shd w:val="clear" w:color="auto" w:fill="auto"/>
            <w:vAlign w:val="center"/>
          </w:tcPr>
          <w:p w:rsidR="002C5F0D" w:rsidRDefault="001129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4-5 лет</w:t>
            </w:r>
          </w:p>
        </w:tc>
      </w:tr>
      <w:tr w:rsidR="002C5F0D">
        <w:tc>
          <w:tcPr>
            <w:tcW w:w="3431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Т.И. Данилова Программа «Светофор». Обучение детей дошкольного возраста Правилам дорожного движения. - СПб: «ДЕТСТВО ПРЕСС», 2009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1.Закреплять знания детей о пассажирском транспорте и правилах поведения в автобусе.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2.Дополнять представление об улице новыми знаниями: дома бывают разными, машины движутся по проезжей части дороги, движение машин может быть односторонним, двусторонним, проезжая часть при двустороннем движении может разделяться линией.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3.Формировать представление детей о том, что разные машины имеют разное предназначение. Познакомить с машинами специального назначения.</w:t>
            </w:r>
          </w:p>
        </w:tc>
      </w:tr>
      <w:tr w:rsidR="002C5F0D">
        <w:tc>
          <w:tcPr>
            <w:tcW w:w="9498" w:type="dxa"/>
            <w:gridSpan w:val="2"/>
            <w:shd w:val="clear" w:color="auto" w:fill="auto"/>
            <w:vAlign w:val="center"/>
          </w:tcPr>
          <w:p w:rsidR="002C5F0D" w:rsidRDefault="00112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5-6 лет</w:t>
            </w:r>
          </w:p>
        </w:tc>
      </w:tr>
      <w:tr w:rsidR="002C5F0D">
        <w:tc>
          <w:tcPr>
            <w:tcW w:w="3431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Т.И. Данилова Программа «Светофор». Обучение детей дошкольного возраста Правилам дорожного движения. - СПб: «ДЕТСТВО ПРЕСС», 2009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1.Знакомить детей с дорожными знаками: «Пешеходный переход», «Пункт питания», «Пункт медицинской помощи», «Осторожно, дети!».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2.Добиваться от детей четкого выполнения правил при переходе через проезжую часть.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3.Углублять знания детей о движении транспорта, работе водителя, сигналах светофора.</w:t>
            </w:r>
          </w:p>
        </w:tc>
      </w:tr>
      <w:tr w:rsidR="002C5F0D">
        <w:tc>
          <w:tcPr>
            <w:tcW w:w="9498" w:type="dxa"/>
            <w:gridSpan w:val="2"/>
            <w:shd w:val="clear" w:color="auto" w:fill="auto"/>
            <w:vAlign w:val="center"/>
          </w:tcPr>
          <w:p w:rsidR="002C5F0D" w:rsidRDefault="001129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6-7 лет</w:t>
            </w:r>
          </w:p>
        </w:tc>
      </w:tr>
      <w:tr w:rsidR="002C5F0D">
        <w:tc>
          <w:tcPr>
            <w:tcW w:w="3431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Т.И. Данилова Программа «Светофор». Обучение детей дошкольного возраста Правилам дорожного движения. - СПб: «ДЕТСТВО ПРЕСС», 2009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1. Углублять представления детей о Правилах дорожного движения, полученные ранее.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2. Расширять знания детей о Правилах дорожного движения для пешеходов и пассажиров и о работе сотрудников ГИБДД, контролирующих и регулирующих движение на улице.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3.Продолжать знакомство с назначением дорожных знаков и их начертаниями.</w:t>
            </w:r>
          </w:p>
          <w:p w:rsidR="002C5F0D" w:rsidRDefault="0011293E">
            <w:pPr>
              <w:rPr>
                <w:sz w:val="24"/>
              </w:rPr>
            </w:pPr>
            <w:r>
              <w:rPr>
                <w:sz w:val="24"/>
              </w:rPr>
              <w:t>4.Закреплять правильное употребление пространственной терминологии (слева — справа, спереди — сзади, рядом, навстречу, на противоположной стороне, посередине, вдоль, напротив и т.д.). Дети должны хорошо ориентироваться в окружающей обстановке, ее изменениях, правильно реагировать на них.</w:t>
            </w:r>
          </w:p>
        </w:tc>
      </w:tr>
    </w:tbl>
    <w:p w:rsidR="002C5F0D" w:rsidRDefault="0011293E">
      <w:pPr>
        <w:spacing w:line="360" w:lineRule="auto"/>
        <w:ind w:firstLine="709"/>
        <w:jc w:val="center"/>
        <w:rPr>
          <w:sz w:val="24"/>
        </w:rPr>
      </w:pPr>
      <w:r>
        <w:rPr>
          <w:sz w:val="24"/>
        </w:rPr>
        <w:t>Примерная тематика занятий в каждой возрастной группе.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878"/>
        <w:gridCol w:w="1954"/>
        <w:gridCol w:w="2143"/>
        <w:gridCol w:w="2066"/>
      </w:tblGrid>
      <w:tr w:rsidR="002C5F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Младшая группа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Средняя группа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Подготовительная группа</w:t>
            </w:r>
          </w:p>
        </w:tc>
      </w:tr>
      <w:tr w:rsidR="002C5F0D">
        <w:trPr>
          <w:trHeight w:val="146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Дорога и её элементы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7"/>
              </w:numPr>
              <w:ind w:left="36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Форма и цвет предметов</w:t>
            </w:r>
          </w:p>
          <w:p w:rsidR="002C5F0D" w:rsidRDefault="0011293E">
            <w:pPr>
              <w:numPr>
                <w:ilvl w:val="0"/>
                <w:numId w:val="7"/>
              </w:numPr>
              <w:ind w:left="36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Ориентировка в пространстве и времени</w:t>
            </w:r>
          </w:p>
          <w:p w:rsidR="002C5F0D" w:rsidRDefault="0011293E">
            <w:pPr>
              <w:numPr>
                <w:ilvl w:val="0"/>
                <w:numId w:val="7"/>
              </w:numPr>
              <w:ind w:left="36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Дорога (тротуар, </w:t>
            </w:r>
            <w:r>
              <w:rPr>
                <w:sz w:val="24"/>
              </w:rPr>
              <w:lastRenderedPageBreak/>
              <w:t>проезжая часть)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8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lastRenderedPageBreak/>
              <w:t>Правила поведения на тротуаре и передвижение группами</w:t>
            </w:r>
          </w:p>
          <w:p w:rsidR="002C5F0D" w:rsidRDefault="0011293E">
            <w:pPr>
              <w:numPr>
                <w:ilvl w:val="0"/>
                <w:numId w:val="8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Горизонтальная разметка (зебра, разделительная линия)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9"/>
              </w:numPr>
              <w:ind w:left="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Взаимоотношения участников дорожного движения (дорога, транспорт, пешеход)</w:t>
            </w:r>
          </w:p>
          <w:p w:rsidR="002C5F0D" w:rsidRDefault="0011293E">
            <w:pPr>
              <w:numPr>
                <w:ilvl w:val="0"/>
                <w:numId w:val="9"/>
              </w:numPr>
              <w:ind w:left="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Разделительная полоса</w:t>
            </w:r>
          </w:p>
          <w:p w:rsidR="002C5F0D" w:rsidRDefault="0011293E">
            <w:pPr>
              <w:numPr>
                <w:ilvl w:val="0"/>
                <w:numId w:val="9"/>
              </w:numPr>
              <w:ind w:left="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lastRenderedPageBreak/>
              <w:t>Дорога с односторонним и двусторонним движением</w:t>
            </w:r>
          </w:p>
          <w:p w:rsidR="002C5F0D" w:rsidRDefault="0011293E">
            <w:pPr>
              <w:numPr>
                <w:ilvl w:val="0"/>
                <w:numId w:val="9"/>
              </w:numPr>
              <w:ind w:left="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Загородная дорога (кювет, обочина)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0"/>
              </w:numPr>
              <w:ind w:left="34" w:hanging="76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lastRenderedPageBreak/>
              <w:t>Велосипедная и пешеходные дорожки</w:t>
            </w:r>
          </w:p>
          <w:p w:rsidR="002C5F0D" w:rsidRDefault="0011293E">
            <w:pPr>
              <w:numPr>
                <w:ilvl w:val="0"/>
                <w:numId w:val="10"/>
              </w:numPr>
              <w:ind w:left="34" w:hanging="76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Многополосное движение</w:t>
            </w:r>
          </w:p>
        </w:tc>
      </w:tr>
      <w:tr w:rsidR="002C5F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Наземный, воздушный, водный транспорт</w:t>
            </w:r>
          </w:p>
          <w:p w:rsidR="002C5F0D" w:rsidRDefault="0011293E">
            <w:pPr>
              <w:numPr>
                <w:ilvl w:val="0"/>
                <w:numId w:val="11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Части автомобиля</w:t>
            </w:r>
          </w:p>
          <w:p w:rsidR="002C5F0D" w:rsidRDefault="0011293E">
            <w:pPr>
              <w:numPr>
                <w:ilvl w:val="0"/>
                <w:numId w:val="11"/>
              </w:numPr>
              <w:spacing w:line="0" w:lineRule="atLeast"/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Различие грузового и легкового транспорта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2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Виды транспортных средств (пассажирский, грузовой, оперативный, специальный)</w:t>
            </w:r>
          </w:p>
          <w:p w:rsidR="002C5F0D" w:rsidRDefault="0011293E">
            <w:pPr>
              <w:numPr>
                <w:ilvl w:val="0"/>
                <w:numId w:val="12"/>
              </w:numPr>
              <w:spacing w:line="0" w:lineRule="atLeast"/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Остановка общественного транспорта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3"/>
              </w:numPr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Транспорт служебно-оперативного реагирования</w:t>
            </w:r>
          </w:p>
          <w:p w:rsidR="002C5F0D" w:rsidRDefault="0011293E">
            <w:pPr>
              <w:numPr>
                <w:ilvl w:val="0"/>
                <w:numId w:val="13"/>
              </w:numPr>
              <w:spacing w:line="0" w:lineRule="atLeast"/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Сигналы, подаваемые водителями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4"/>
              </w:numPr>
              <w:spacing w:line="0" w:lineRule="atLeast"/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Дать представление детям о появлении первых машин, чем опасен автомобиль для человека. «Тормозной путь»</w:t>
            </w:r>
          </w:p>
        </w:tc>
      </w:tr>
      <w:tr w:rsidR="002C5F0D">
        <w:trPr>
          <w:trHeight w:val="240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Пешеходные переходы. Средства регулирования дорожного движения. Дорожные знаки.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5"/>
              </w:numPr>
              <w:ind w:left="0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Познакомить детей с понятием «Пешеход», с проезжей частью и чем она опасна для людей.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6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Пешеходный переход: знаки, разметка (регулируемый и нерегулируемый)</w:t>
            </w:r>
          </w:p>
          <w:p w:rsidR="002C5F0D" w:rsidRDefault="0011293E">
            <w:pPr>
              <w:numPr>
                <w:ilvl w:val="0"/>
                <w:numId w:val="16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Цвета, их последовательность и назначение в дорожном движении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7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Пешеходный переход (обозначенный и необозначенный)</w:t>
            </w:r>
          </w:p>
          <w:p w:rsidR="002C5F0D" w:rsidRDefault="0011293E">
            <w:pPr>
              <w:numPr>
                <w:ilvl w:val="0"/>
                <w:numId w:val="17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Светофор, его сигналы. Виды светофоров (для транспортных средств)</w:t>
            </w:r>
          </w:p>
          <w:p w:rsidR="002C5F0D" w:rsidRDefault="0011293E">
            <w:pPr>
              <w:numPr>
                <w:ilvl w:val="0"/>
                <w:numId w:val="17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Сигналы регулировщика</w:t>
            </w:r>
          </w:p>
          <w:p w:rsidR="002C5F0D" w:rsidRDefault="0011293E">
            <w:pPr>
              <w:numPr>
                <w:ilvl w:val="0"/>
                <w:numId w:val="17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Группы дорожных знаков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8"/>
              </w:numPr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Запрещающие и предписывающие знаки</w:t>
            </w:r>
          </w:p>
          <w:p w:rsidR="002C5F0D" w:rsidRDefault="0011293E">
            <w:pPr>
              <w:numPr>
                <w:ilvl w:val="0"/>
                <w:numId w:val="18"/>
              </w:numPr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Информационно-указательные знаки</w:t>
            </w:r>
          </w:p>
          <w:p w:rsidR="002C5F0D" w:rsidRDefault="0011293E">
            <w:pPr>
              <w:numPr>
                <w:ilvl w:val="0"/>
                <w:numId w:val="18"/>
              </w:numPr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«Мы – водители» (сигналы регулировщика)</w:t>
            </w:r>
          </w:p>
          <w:p w:rsidR="002C5F0D" w:rsidRDefault="0011293E">
            <w:pPr>
              <w:numPr>
                <w:ilvl w:val="0"/>
                <w:numId w:val="18"/>
              </w:numPr>
              <w:ind w:left="276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Работа сотрудника ГИБДД</w:t>
            </w:r>
          </w:p>
        </w:tc>
      </w:tr>
      <w:tr w:rsidR="002C5F0D">
        <w:trPr>
          <w:trHeight w:val="1120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Правила перехода проезжей части дороги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19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Познакомить с понятием «Тротуар» и его назначением. Движения и сигналы (звуковые, зрительные, тактильные)</w:t>
            </w:r>
          </w:p>
          <w:p w:rsidR="002C5F0D" w:rsidRDefault="0011293E">
            <w:pPr>
              <w:numPr>
                <w:ilvl w:val="0"/>
                <w:numId w:val="19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Формирование навыка остановки перед переходом дороги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20"/>
              </w:numPr>
              <w:ind w:left="0" w:firstLine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Познакомить с работой милиционера регулировщика и его ролью на улице.</w:t>
            </w:r>
          </w:p>
          <w:p w:rsidR="002C5F0D" w:rsidRDefault="0011293E">
            <w:pPr>
              <w:numPr>
                <w:ilvl w:val="0"/>
                <w:numId w:val="20"/>
              </w:numPr>
              <w:ind w:left="0" w:firstLine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Убедить детей в необходимости соблюдать указания светофора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21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Закрепление навыка: «остановись-посмотри»</w:t>
            </w:r>
          </w:p>
          <w:p w:rsidR="002C5F0D" w:rsidRDefault="0011293E">
            <w:pPr>
              <w:numPr>
                <w:ilvl w:val="0"/>
                <w:numId w:val="21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Формирование навыка «перейди»</w:t>
            </w:r>
          </w:p>
          <w:p w:rsidR="002C5F0D" w:rsidRDefault="0011293E">
            <w:pPr>
              <w:numPr>
                <w:ilvl w:val="0"/>
                <w:numId w:val="21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Правила для пешеходов</w:t>
            </w:r>
          </w:p>
          <w:p w:rsidR="002C5F0D" w:rsidRDefault="0011293E">
            <w:pPr>
              <w:numPr>
                <w:ilvl w:val="0"/>
                <w:numId w:val="21"/>
              </w:numPr>
              <w:ind w:left="34" w:hanging="3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Моделирование перекрестка. Действия по сигналу регулировщика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numPr>
                <w:ilvl w:val="0"/>
                <w:numId w:val="22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Участники дорожного движения. Правила для пешеходов и пассажиров</w:t>
            </w:r>
          </w:p>
          <w:p w:rsidR="002C5F0D" w:rsidRDefault="0011293E">
            <w:pPr>
              <w:numPr>
                <w:ilvl w:val="0"/>
                <w:numId w:val="22"/>
              </w:numPr>
              <w:ind w:left="34" w:firstLine="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Способность осознано воспринимать последствия дорожных происшествий. Объяснить где детям следует играть на улице, чтобы обезопасить свою жизнь.</w:t>
            </w:r>
          </w:p>
        </w:tc>
      </w:tr>
      <w:tr w:rsidR="002C5F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lastRenderedPageBreak/>
              <w:t>Экскурсии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Экскурсия к ближайшей дороге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Прогулка к автобусной остановке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Экскурсия к автобусной остановке и её назначение. Довести до сведения детей правила безопасного поведения в автобусе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Экскурсии детей «Выбираем путь к школе». Учить правилам поведения в общественном и личном транспорте</w:t>
            </w:r>
          </w:p>
        </w:tc>
      </w:tr>
      <w:tr w:rsidR="002C5F0D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b/>
                <w:sz w:val="24"/>
              </w:rPr>
              <w:t>Итоговое мероприятие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ind w:left="11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Спектакль для детей  (с участием детей старшего возраста)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spacing w:line="0" w:lineRule="atLeast"/>
              <w:ind w:left="11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Конкурс детских рисунков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ind w:left="11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Познавательно-игровой досуг.</w:t>
            </w:r>
          </w:p>
          <w:p w:rsidR="002C5F0D" w:rsidRDefault="0011293E">
            <w:pPr>
              <w:spacing w:line="0" w:lineRule="atLeast"/>
              <w:ind w:left="11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Конкурс детских рисунков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F0D" w:rsidRDefault="0011293E">
            <w:pPr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Беседа с решением проблемных ситуаций.</w:t>
            </w:r>
          </w:p>
          <w:p w:rsidR="002C5F0D" w:rsidRDefault="0011293E">
            <w:pPr>
              <w:spacing w:line="0" w:lineRule="atLeas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 Конкурс детских рисунков и поделок</w:t>
            </w:r>
          </w:p>
        </w:tc>
      </w:tr>
    </w:tbl>
    <w:p w:rsidR="002C5F0D" w:rsidRDefault="0011293E">
      <w:pPr>
        <w:jc w:val="both"/>
        <w:rPr>
          <w:rFonts w:ascii="Arial" w:hAnsi="Arial"/>
          <w:sz w:val="24"/>
        </w:rPr>
      </w:pPr>
      <w:r>
        <w:rPr>
          <w:sz w:val="24"/>
        </w:rPr>
        <w:t>     </w:t>
      </w:r>
    </w:p>
    <w:p w:rsidR="002C5F0D" w:rsidRDefault="002C5F0D">
      <w:pPr>
        <w:pStyle w:val="af4"/>
        <w:rPr>
          <w:sz w:val="24"/>
        </w:rPr>
      </w:pPr>
    </w:p>
    <w:sectPr w:rsidR="002C5F0D">
      <w:pgSz w:w="11905" w:h="16837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4CE"/>
    <w:multiLevelType w:val="multilevel"/>
    <w:tmpl w:val="A7DE7D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5EB300C"/>
    <w:multiLevelType w:val="multilevel"/>
    <w:tmpl w:val="CCAA240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0E174586"/>
    <w:multiLevelType w:val="multilevel"/>
    <w:tmpl w:val="D55A9A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05A66C6"/>
    <w:multiLevelType w:val="multilevel"/>
    <w:tmpl w:val="EFD69A0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299D15B3"/>
    <w:multiLevelType w:val="multilevel"/>
    <w:tmpl w:val="34B2DC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AB3458A"/>
    <w:multiLevelType w:val="multilevel"/>
    <w:tmpl w:val="FB2682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E0B0FC3"/>
    <w:multiLevelType w:val="multilevel"/>
    <w:tmpl w:val="D19491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E941600"/>
    <w:multiLevelType w:val="multilevel"/>
    <w:tmpl w:val="4A46C84C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0DF0FDE"/>
    <w:multiLevelType w:val="multilevel"/>
    <w:tmpl w:val="EA706B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315E199A"/>
    <w:multiLevelType w:val="multilevel"/>
    <w:tmpl w:val="A2447D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16A5FF0"/>
    <w:multiLevelType w:val="multilevel"/>
    <w:tmpl w:val="825EB7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4015754"/>
    <w:multiLevelType w:val="multilevel"/>
    <w:tmpl w:val="CED428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48930CC"/>
    <w:multiLevelType w:val="multilevel"/>
    <w:tmpl w:val="647EC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9AE01C7"/>
    <w:multiLevelType w:val="multilevel"/>
    <w:tmpl w:val="B10E18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EFB64B4"/>
    <w:multiLevelType w:val="multilevel"/>
    <w:tmpl w:val="4B2427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A630D01"/>
    <w:multiLevelType w:val="multilevel"/>
    <w:tmpl w:val="05248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ABB3E23"/>
    <w:multiLevelType w:val="multilevel"/>
    <w:tmpl w:val="2D1CE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F3E526A"/>
    <w:multiLevelType w:val="multilevel"/>
    <w:tmpl w:val="040EE3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63823A98"/>
    <w:multiLevelType w:val="multilevel"/>
    <w:tmpl w:val="13285F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63A57A9B"/>
    <w:multiLevelType w:val="multilevel"/>
    <w:tmpl w:val="D0F4B718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2415"/>
        </w:tabs>
        <w:ind w:left="2415" w:hanging="1335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69983E25"/>
    <w:multiLevelType w:val="multilevel"/>
    <w:tmpl w:val="C85C1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1" w15:restartNumberingAfterBreak="0">
    <w:nsid w:val="6BCF2CBD"/>
    <w:multiLevelType w:val="multilevel"/>
    <w:tmpl w:val="F162DA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7F732E1B"/>
    <w:multiLevelType w:val="multilevel"/>
    <w:tmpl w:val="E32C8C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8"/>
  </w:num>
  <w:num w:numId="5">
    <w:abstractNumId w:val="20"/>
  </w:num>
  <w:num w:numId="6">
    <w:abstractNumId w:val="1"/>
  </w:num>
  <w:num w:numId="7">
    <w:abstractNumId w:val="12"/>
  </w:num>
  <w:num w:numId="8">
    <w:abstractNumId w:val="9"/>
  </w:num>
  <w:num w:numId="9">
    <w:abstractNumId w:val="13"/>
  </w:num>
  <w:num w:numId="10">
    <w:abstractNumId w:val="14"/>
  </w:num>
  <w:num w:numId="11">
    <w:abstractNumId w:val="22"/>
  </w:num>
  <w:num w:numId="12">
    <w:abstractNumId w:val="4"/>
  </w:num>
  <w:num w:numId="13">
    <w:abstractNumId w:val="15"/>
  </w:num>
  <w:num w:numId="14">
    <w:abstractNumId w:val="0"/>
  </w:num>
  <w:num w:numId="15">
    <w:abstractNumId w:val="6"/>
  </w:num>
  <w:num w:numId="16">
    <w:abstractNumId w:val="21"/>
  </w:num>
  <w:num w:numId="17">
    <w:abstractNumId w:val="18"/>
  </w:num>
  <w:num w:numId="18">
    <w:abstractNumId w:val="16"/>
  </w:num>
  <w:num w:numId="19">
    <w:abstractNumId w:val="11"/>
  </w:num>
  <w:num w:numId="20">
    <w:abstractNumId w:val="5"/>
  </w:num>
  <w:num w:numId="21">
    <w:abstractNumId w:val="2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0D"/>
    <w:rsid w:val="000521C0"/>
    <w:rsid w:val="00066F55"/>
    <w:rsid w:val="000E7683"/>
    <w:rsid w:val="0011293E"/>
    <w:rsid w:val="00114606"/>
    <w:rsid w:val="0014161F"/>
    <w:rsid w:val="001812E9"/>
    <w:rsid w:val="001B7A2C"/>
    <w:rsid w:val="0022257D"/>
    <w:rsid w:val="0029678C"/>
    <w:rsid w:val="002C5F0D"/>
    <w:rsid w:val="002C6922"/>
    <w:rsid w:val="00300F7E"/>
    <w:rsid w:val="003521B6"/>
    <w:rsid w:val="003C0B16"/>
    <w:rsid w:val="00576275"/>
    <w:rsid w:val="007556F1"/>
    <w:rsid w:val="007A1976"/>
    <w:rsid w:val="0088781F"/>
    <w:rsid w:val="008B5733"/>
    <w:rsid w:val="00906CA2"/>
    <w:rsid w:val="00A20FDF"/>
    <w:rsid w:val="00C8364E"/>
    <w:rsid w:val="00F35F8E"/>
    <w:rsid w:val="00F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B74D70"/>
  <w15:docId w15:val="{42451672-D8C3-4876-B1E2-ED24B2D3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3"/>
      </w:numPr>
      <w:ind w:left="1390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3"/>
      </w:numPr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0"/>
    <w:link w:val="12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Название1"/>
    <w:basedOn w:val="a"/>
    <w:link w:val="15"/>
    <w:pPr>
      <w:spacing w:before="120" w:after="120"/>
    </w:pPr>
    <w:rPr>
      <w:rFonts w:ascii="Arial" w:hAnsi="Arial"/>
      <w:i/>
    </w:rPr>
  </w:style>
  <w:style w:type="character" w:customStyle="1" w:styleId="15">
    <w:name w:val="Название1"/>
    <w:basedOn w:val="10"/>
    <w:link w:val="14"/>
    <w:rPr>
      <w:rFonts w:ascii="Arial" w:hAnsi="Arial"/>
      <w:i/>
      <w:sz w:val="2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Pr>
      <w:rFonts w:ascii="Tahoma" w:hAnsi="Tahoma"/>
      <w:sz w:val="16"/>
    </w:rPr>
  </w:style>
  <w:style w:type="character" w:customStyle="1" w:styleId="30">
    <w:name w:val="Заголовок 3 Знак"/>
    <w:basedOn w:val="10"/>
    <w:link w:val="3"/>
    <w:rPr>
      <w:b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6">
    <w:name w:val="Основной шрифт абзаца1"/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0"/>
    <w:link w:val="a9"/>
    <w:rPr>
      <w:sz w:val="24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17">
    <w:name w:val="Знак сноски1"/>
    <w:link w:val="ad"/>
    <w:rPr>
      <w:vertAlign w:val="superscript"/>
    </w:rPr>
  </w:style>
  <w:style w:type="character" w:styleId="ad">
    <w:name w:val="footnote reference"/>
    <w:link w:val="17"/>
    <w:rPr>
      <w:vertAlign w:val="superscript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1">
    <w:name w:val="WW8Num1z1"/>
    <w:link w:val="WW8Num1z10"/>
    <w:rPr>
      <w:b/>
      <w:sz w:val="24"/>
    </w:rPr>
  </w:style>
  <w:style w:type="character" w:customStyle="1" w:styleId="WW8Num1z10">
    <w:name w:val="WW8Num1z1"/>
    <w:link w:val="WW8Num1z1"/>
    <w:rPr>
      <w:b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Нижний колонтитул Знак"/>
    <w:basedOn w:val="10"/>
    <w:link w:val="ae"/>
    <w:rPr>
      <w:sz w:val="24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0"/>
    <w:link w:val="af0"/>
  </w:style>
  <w:style w:type="paragraph" w:styleId="af2">
    <w:name w:val="No Spacing"/>
    <w:link w:val="af3"/>
    <w:rPr>
      <w:sz w:val="28"/>
    </w:rPr>
  </w:style>
  <w:style w:type="character" w:customStyle="1" w:styleId="af3">
    <w:name w:val="Без интервала Знак"/>
    <w:link w:val="af2"/>
    <w:rPr>
      <w:sz w:val="28"/>
    </w:rPr>
  </w:style>
  <w:style w:type="character" w:customStyle="1" w:styleId="11">
    <w:name w:val="Заголовок 1 Знак"/>
    <w:basedOn w:val="10"/>
    <w:link w:val="1"/>
    <w:rPr>
      <w:b/>
      <w:sz w:val="24"/>
    </w:rPr>
  </w:style>
  <w:style w:type="paragraph" w:styleId="af4">
    <w:name w:val="Body Text"/>
    <w:basedOn w:val="a"/>
    <w:link w:val="af5"/>
    <w:pPr>
      <w:spacing w:after="120"/>
    </w:pPr>
  </w:style>
  <w:style w:type="character" w:customStyle="1" w:styleId="af5">
    <w:name w:val="Основной текст Знак"/>
    <w:basedOn w:val="10"/>
    <w:link w:val="af4"/>
  </w:style>
  <w:style w:type="paragraph" w:styleId="af6">
    <w:name w:val="List"/>
    <w:basedOn w:val="af4"/>
    <w:link w:val="af7"/>
    <w:rPr>
      <w:rFonts w:ascii="Arial" w:hAnsi="Arial"/>
    </w:rPr>
  </w:style>
  <w:style w:type="character" w:customStyle="1" w:styleId="af7">
    <w:name w:val="Список Знак"/>
    <w:basedOn w:val="af5"/>
    <w:link w:val="af6"/>
    <w:rPr>
      <w:rFonts w:ascii="Arial" w:hAnsi="Arial"/>
    </w:rPr>
  </w:style>
  <w:style w:type="paragraph" w:customStyle="1" w:styleId="18">
    <w:name w:val="Гиперссылка1"/>
    <w:link w:val="af8"/>
    <w:rPr>
      <w:color w:val="0000FF"/>
      <w:u w:val="single"/>
    </w:rPr>
  </w:style>
  <w:style w:type="character" w:styleId="af8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R1">
    <w:name w:val="FR1"/>
    <w:link w:val="FR10"/>
    <w:pPr>
      <w:widowControl w:val="0"/>
      <w:spacing w:line="300" w:lineRule="auto"/>
      <w:ind w:left="480" w:right="400"/>
      <w:jc w:val="center"/>
    </w:pPr>
    <w:rPr>
      <w:b/>
      <w:sz w:val="28"/>
    </w:rPr>
  </w:style>
  <w:style w:type="character" w:customStyle="1" w:styleId="FR10">
    <w:name w:val="FR1"/>
    <w:link w:val="FR1"/>
    <w:rPr>
      <w:b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f9">
    <w:name w:val="Subtitle"/>
    <w:basedOn w:val="a"/>
    <w:next w:val="af4"/>
    <w:link w:val="afa"/>
    <w:uiPriority w:val="11"/>
    <w:qFormat/>
    <w:pPr>
      <w:keepNext/>
      <w:spacing w:before="240" w:after="120"/>
      <w:jc w:val="center"/>
    </w:pPr>
    <w:rPr>
      <w:rFonts w:ascii="Arial" w:hAnsi="Arial"/>
      <w:i/>
      <w:sz w:val="28"/>
    </w:rPr>
  </w:style>
  <w:style w:type="character" w:customStyle="1" w:styleId="afa">
    <w:name w:val="Подзаголовок Знак"/>
    <w:basedOn w:val="10"/>
    <w:link w:val="af9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next w:val="af4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Заголовок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d">
    <w:name w:val="Символ нумерации"/>
    <w:link w:val="afe"/>
  </w:style>
  <w:style w:type="character" w:customStyle="1" w:styleId="afe">
    <w:name w:val="Символ нумерации"/>
    <w:link w:val="afd"/>
  </w:style>
  <w:style w:type="paragraph" w:customStyle="1" w:styleId="WW8Num2z1">
    <w:name w:val="WW8Num2z1"/>
    <w:link w:val="WW8Num2z10"/>
    <w:rPr>
      <w:b/>
      <w:sz w:val="24"/>
    </w:rPr>
  </w:style>
  <w:style w:type="character" w:customStyle="1" w:styleId="WW8Num2z10">
    <w:name w:val="WW8Num2z1"/>
    <w:link w:val="WW8Num2z1"/>
    <w:rPr>
      <w:b/>
      <w:color w:val="000000"/>
      <w:sz w:val="24"/>
    </w:rPr>
  </w:style>
  <w:style w:type="table" w:styleId="aff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1896-07A0-4034-8762-6F24E23A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3</cp:revision>
  <cp:lastPrinted>2022-11-23T11:15:00Z</cp:lastPrinted>
  <dcterms:created xsi:type="dcterms:W3CDTF">2022-11-23T11:15:00Z</dcterms:created>
  <dcterms:modified xsi:type="dcterms:W3CDTF">2022-11-23T11:29:00Z</dcterms:modified>
</cp:coreProperties>
</file>