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0D" w:rsidRDefault="0011293E">
      <w:pPr>
        <w:spacing w:before="45" w:after="45"/>
        <w:jc w:val="center"/>
        <w:outlineLvl w:val="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План работы по БДД с родителями в МБДОУ детский сад №32 </w:t>
      </w:r>
    </w:p>
    <w:p w:rsidR="002C5F0D" w:rsidRDefault="0011293E">
      <w:pPr>
        <w:spacing w:before="45" w:after="45"/>
        <w:jc w:val="center"/>
        <w:outlineLvl w:val="2"/>
        <w:rPr>
          <w:b/>
          <w:sz w:val="28"/>
        </w:rPr>
      </w:pPr>
      <w:r>
        <w:rPr>
          <w:b/>
          <w:sz w:val="28"/>
        </w:rPr>
        <w:t>на 202</w:t>
      </w:r>
      <w:r w:rsidR="00FD1878">
        <w:rPr>
          <w:b/>
          <w:sz w:val="28"/>
        </w:rPr>
        <w:t>2</w:t>
      </w:r>
      <w:r>
        <w:rPr>
          <w:b/>
          <w:sz w:val="28"/>
        </w:rPr>
        <w:t>-202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год.</w:t>
      </w:r>
    </w:p>
    <w:tbl>
      <w:tblPr>
        <w:tblW w:w="0" w:type="auto"/>
        <w:tblInd w:w="-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5390"/>
        <w:gridCol w:w="3211"/>
      </w:tblGrid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Содержание работы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Сентябрь 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 xml:space="preserve">Занятие в школе здоровья «Профилактика детского травматизма» 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Ефименко О.В.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Октябрь 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Родительские собрания «Дорога не прощает ошибок»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всех возрастных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 xml:space="preserve">«Правила дорожного движения» познавательно- игровой конкурс для взрослых и детей 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отряда ЮПИД</w:t>
            </w:r>
          </w:p>
          <w:p w:rsidR="002C5F0D" w:rsidRDefault="002C5F0D">
            <w:pPr>
              <w:spacing w:before="180" w:after="180"/>
              <w:jc w:val="center"/>
              <w:rPr>
                <w:sz w:val="28"/>
              </w:rPr>
            </w:pP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Дискуссия  «Зимняя дорога-причина трагедии»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z w:val="28"/>
              </w:rPr>
              <w:br/>
              <w:t xml:space="preserve">МБДОУ 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Сотворчество родителей и детей «Уроки улицы» (рисование)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подготовительных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Общее родительское собрание «Безопасный маршрут в детский сад»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МБДОУ, воспитатели старших  подготовительных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Консультация «Игры с детьми по ПДД»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всех возрастных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Советы «Маленькие пешеходы»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всех возрастных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>Анкета «Осторожно: дорога!»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всех возрастных групп</w:t>
            </w:r>
          </w:p>
        </w:tc>
      </w:tr>
      <w:tr w:rsidR="002C5F0D">
        <w:tc>
          <w:tcPr>
            <w:tcW w:w="1702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5426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rPr>
                <w:sz w:val="28"/>
              </w:rPr>
            </w:pPr>
            <w:r>
              <w:rPr>
                <w:sz w:val="28"/>
              </w:rPr>
              <w:t xml:space="preserve">Консультация  «Пример взрослого заразителен» </w:t>
            </w:r>
          </w:p>
        </w:tc>
        <w:tc>
          <w:tcPr>
            <w:tcW w:w="3221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5F0D" w:rsidRDefault="0011293E">
            <w:pPr>
              <w:spacing w:before="180" w:after="18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средних, старших и подготовительных групп</w:t>
            </w:r>
          </w:p>
        </w:tc>
      </w:tr>
    </w:tbl>
    <w:p w:rsidR="002C5F0D" w:rsidRDefault="002C5F0D">
      <w:pPr>
        <w:spacing w:before="45" w:after="45"/>
        <w:outlineLvl w:val="2"/>
        <w:rPr>
          <w:rFonts w:ascii="Arial" w:hAnsi="Arial"/>
          <w:b/>
          <w:color w:val="E2407E"/>
          <w:sz w:val="29"/>
        </w:rPr>
      </w:pPr>
    </w:p>
    <w:p w:rsidR="002C5F0D" w:rsidRDefault="002C5F0D">
      <w:pPr>
        <w:spacing w:before="45" w:after="45"/>
        <w:outlineLvl w:val="2"/>
        <w:rPr>
          <w:rFonts w:ascii="Arial" w:hAnsi="Arial"/>
          <w:b/>
          <w:color w:val="E2407E"/>
          <w:sz w:val="29"/>
        </w:rPr>
      </w:pPr>
    </w:p>
    <w:p w:rsidR="002C5F0D" w:rsidRDefault="002C5F0D">
      <w:pPr>
        <w:spacing w:before="45" w:after="45"/>
        <w:outlineLvl w:val="2"/>
        <w:rPr>
          <w:rFonts w:ascii="Arial" w:hAnsi="Arial"/>
          <w:b/>
          <w:color w:val="E2407E"/>
          <w:sz w:val="29"/>
        </w:rPr>
      </w:pPr>
    </w:p>
    <w:p w:rsidR="002C5F0D" w:rsidRDefault="002C5F0D">
      <w:pPr>
        <w:spacing w:before="45" w:after="45"/>
        <w:outlineLvl w:val="2"/>
        <w:rPr>
          <w:rFonts w:ascii="Arial" w:hAnsi="Arial"/>
          <w:b/>
          <w:color w:val="E2407E"/>
          <w:sz w:val="29"/>
        </w:rPr>
      </w:pPr>
    </w:p>
    <w:p w:rsidR="002C5F0D" w:rsidRDefault="002C5F0D">
      <w:pPr>
        <w:spacing w:before="45" w:after="45"/>
        <w:outlineLvl w:val="2"/>
        <w:rPr>
          <w:rFonts w:ascii="Arial" w:hAnsi="Arial"/>
          <w:b/>
          <w:color w:val="E2407E"/>
          <w:sz w:val="29"/>
        </w:rPr>
      </w:pPr>
    </w:p>
    <w:p w:rsidR="002C5F0D" w:rsidRDefault="0011293E">
      <w:pPr>
        <w:rPr>
          <w:b/>
          <w:sz w:val="28"/>
        </w:rPr>
      </w:pPr>
      <w:r>
        <w:rPr>
          <w:b/>
          <w:sz w:val="28"/>
        </w:rPr>
        <w:t xml:space="preserve">4) </w:t>
      </w:r>
      <w:proofErr w:type="gramStart"/>
      <w:r>
        <w:rPr>
          <w:b/>
          <w:sz w:val="28"/>
        </w:rPr>
        <w:t>План  работы</w:t>
      </w:r>
      <w:proofErr w:type="gramEnd"/>
      <w:r>
        <w:rPr>
          <w:b/>
          <w:sz w:val="28"/>
        </w:rPr>
        <w:t xml:space="preserve"> по БДД с педагогами МБДОУ детского  сада №32 </w:t>
      </w:r>
    </w:p>
    <w:p w:rsidR="002C5F0D" w:rsidRDefault="0011293E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FD1878">
        <w:rPr>
          <w:b/>
          <w:sz w:val="28"/>
        </w:rPr>
        <w:t>2</w:t>
      </w:r>
      <w:r w:rsidR="000521C0">
        <w:rPr>
          <w:b/>
          <w:sz w:val="28"/>
        </w:rPr>
        <w:t>-202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2C5F0D" w:rsidRDefault="0011293E">
      <w:pPr>
        <w:jc w:val="center"/>
      </w:pPr>
      <w:r>
        <w:rPr>
          <w:b/>
          <w:sz w:val="28"/>
        </w:rPr>
        <w:t> </w:t>
      </w:r>
    </w:p>
    <w:p w:rsidR="002C5F0D" w:rsidRDefault="0011293E">
      <w:pPr>
        <w:rPr>
          <w:sz w:val="28"/>
        </w:rPr>
      </w:pPr>
      <w:r>
        <w:rPr>
          <w:sz w:val="28"/>
        </w:rPr>
        <w:t>        </w:t>
      </w:r>
      <w:r>
        <w:rPr>
          <w:b/>
          <w:sz w:val="28"/>
        </w:rPr>
        <w:t>Цель</w:t>
      </w:r>
      <w:r>
        <w:rPr>
          <w:sz w:val="28"/>
        </w:rPr>
        <w:t xml:space="preserve">: совершенствование знаний педагогов в области обучения </w:t>
      </w:r>
      <w:proofErr w:type="gramStart"/>
      <w:r>
        <w:rPr>
          <w:sz w:val="28"/>
        </w:rPr>
        <w:t>детей  БДД</w:t>
      </w:r>
      <w:proofErr w:type="gramEnd"/>
      <w:r>
        <w:rPr>
          <w:sz w:val="28"/>
        </w:rPr>
        <w:t>, обмен передовым опытом.</w:t>
      </w:r>
    </w:p>
    <w:p w:rsidR="002C5F0D" w:rsidRDefault="002C5F0D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3824"/>
        <w:gridCol w:w="2359"/>
        <w:gridCol w:w="2376"/>
      </w:tblGrid>
      <w:tr w:rsidR="002C5F0D">
        <w:tc>
          <w:tcPr>
            <w:tcW w:w="816" w:type="dxa"/>
            <w:shd w:val="clear" w:color="auto" w:fill="auto"/>
          </w:tcPr>
          <w:p w:rsidR="002C5F0D" w:rsidRDefault="0011293E">
            <w:pPr>
              <w:spacing w:line="0" w:lineRule="atLeast"/>
              <w:jc w:val="center"/>
              <w:rPr>
                <w:sz w:val="28"/>
              </w:rPr>
            </w:pPr>
            <w:bookmarkStart w:id="1" w:name="2e8c18e4feacd048d262c6af03b40340d2ab99a9"/>
            <w:bookmarkStart w:id="2" w:name="2"/>
            <w:bookmarkEnd w:id="1"/>
            <w:bookmarkEnd w:id="2"/>
            <w:r>
              <w:rPr>
                <w:b/>
                <w:sz w:val="28"/>
              </w:rPr>
              <w:t>№</w:t>
            </w: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Семинары, совещания, «круглые столы»:</w:t>
            </w:r>
          </w:p>
          <w:p w:rsidR="002C5F0D" w:rsidRDefault="001129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 рассказывать детям о БДД. Учить, играя. Использование статистических </w:t>
            </w:r>
            <w:proofErr w:type="gramStart"/>
            <w:r>
              <w:rPr>
                <w:sz w:val="28"/>
              </w:rPr>
              <w:t>данных  о</w:t>
            </w:r>
            <w:proofErr w:type="gramEnd"/>
            <w:r>
              <w:rPr>
                <w:sz w:val="28"/>
              </w:rPr>
              <w:t xml:space="preserve"> ДТТ с участием дошкольников. Необходимая документация по БДД.</w:t>
            </w:r>
          </w:p>
          <w:p w:rsidR="002C5F0D" w:rsidRDefault="0011293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ТСО и наглядных пособий при изучении БДД. Самодельные наглядные пособия. Формы и методы обучения БДД. Интегрированные занятия.</w:t>
            </w:r>
          </w:p>
          <w:p w:rsidR="002C5F0D" w:rsidRDefault="0011293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воспитания).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11293E">
            <w:pPr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 xml:space="preserve">Ефименко О.В. </w:t>
            </w: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0521C0" w:rsidRDefault="000521C0">
            <w:pPr>
              <w:rPr>
                <w:sz w:val="28"/>
              </w:rPr>
            </w:pPr>
          </w:p>
          <w:p w:rsidR="000521C0" w:rsidRDefault="000521C0">
            <w:pPr>
              <w:rPr>
                <w:sz w:val="28"/>
              </w:rPr>
            </w:pPr>
          </w:p>
          <w:p w:rsidR="002C5F0D" w:rsidRDefault="00FD18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Просцова</w:t>
            </w:r>
            <w:proofErr w:type="spellEnd"/>
            <w:r>
              <w:rPr>
                <w:sz w:val="28"/>
              </w:rPr>
              <w:t xml:space="preserve"> Ю.Н.</w:t>
            </w: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2C5F0D" w:rsidRDefault="002C5F0D">
            <w:pPr>
              <w:rPr>
                <w:sz w:val="28"/>
              </w:rPr>
            </w:pPr>
          </w:p>
          <w:p w:rsidR="000521C0" w:rsidRDefault="000521C0">
            <w:pPr>
              <w:rPr>
                <w:sz w:val="28"/>
              </w:rPr>
            </w:pPr>
            <w:r>
              <w:rPr>
                <w:sz w:val="28"/>
              </w:rPr>
              <w:t>Ефименко О.В.</w:t>
            </w:r>
          </w:p>
          <w:p w:rsidR="002C5F0D" w:rsidRDefault="00FD18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Просцова</w:t>
            </w:r>
            <w:proofErr w:type="spellEnd"/>
            <w:r>
              <w:rPr>
                <w:sz w:val="28"/>
              </w:rPr>
              <w:t xml:space="preserve"> Ю.Н.</w:t>
            </w:r>
          </w:p>
          <w:p w:rsidR="002C5F0D" w:rsidRDefault="002C5F0D">
            <w:pPr>
              <w:rPr>
                <w:rFonts w:ascii="Calibri" w:hAnsi="Calibri"/>
                <w:sz w:val="28"/>
              </w:rPr>
            </w:pP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 xml:space="preserve">Ефименко О.В. 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Индивидуальные консультации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Ефименко О.В.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Методическая выставка новинок литературы для воспитателей по профилактике правонарушений и ДТП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Ефименко О.В.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Посещение НОД по теме «Безопасность дорожного движения»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93" w:type="dxa"/>
            <w:shd w:val="clear" w:color="auto" w:fill="auto"/>
          </w:tcPr>
          <w:p w:rsidR="002C5F0D" w:rsidRDefault="00FD18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Просцова</w:t>
            </w:r>
            <w:proofErr w:type="spellEnd"/>
            <w:r>
              <w:rPr>
                <w:sz w:val="28"/>
              </w:rPr>
              <w:t xml:space="preserve"> Ю.Н.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Контроль работы воспитателей по проблеме БДД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2C5F0D">
        <w:tc>
          <w:tcPr>
            <w:tcW w:w="816" w:type="dxa"/>
            <w:shd w:val="clear" w:color="auto" w:fill="auto"/>
          </w:tcPr>
          <w:p w:rsidR="002C5F0D" w:rsidRDefault="002C5F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2C5F0D" w:rsidRDefault="0011293E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Инструктажи по правилам дорожной безопасности перед выездными мероприятиями 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2C5F0D" w:rsidRDefault="0011293E">
            <w:pPr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</w:tc>
      </w:tr>
    </w:tbl>
    <w:p w:rsidR="002C5F0D" w:rsidRDefault="002C5F0D"/>
    <w:p w:rsidR="002C5F0D" w:rsidRDefault="002C5F0D">
      <w:pPr>
        <w:spacing w:line="360" w:lineRule="auto"/>
        <w:jc w:val="center"/>
        <w:rPr>
          <w:b/>
          <w:sz w:val="28"/>
        </w:rPr>
      </w:pPr>
    </w:p>
    <w:p w:rsidR="002C5F0D" w:rsidRDefault="002C5F0D">
      <w:pPr>
        <w:spacing w:line="360" w:lineRule="auto"/>
        <w:jc w:val="center"/>
        <w:rPr>
          <w:b/>
          <w:sz w:val="28"/>
        </w:rPr>
      </w:pPr>
    </w:p>
    <w:p w:rsidR="002C5F0D" w:rsidRDefault="002C5F0D">
      <w:pPr>
        <w:spacing w:line="360" w:lineRule="auto"/>
        <w:jc w:val="center"/>
        <w:rPr>
          <w:b/>
          <w:sz w:val="28"/>
        </w:rPr>
      </w:pPr>
    </w:p>
    <w:p w:rsidR="002C5F0D" w:rsidRDefault="0011293E">
      <w:pPr>
        <w:rPr>
          <w:b/>
          <w:sz w:val="28"/>
        </w:rPr>
      </w:pPr>
      <w:r>
        <w:rPr>
          <w:b/>
          <w:sz w:val="28"/>
        </w:rPr>
        <w:t xml:space="preserve">5) Список отряда ЮПИД МБДОУ детского сада №32 </w:t>
      </w:r>
    </w:p>
    <w:p w:rsidR="002C5F0D" w:rsidRDefault="0011293E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FD1878">
        <w:rPr>
          <w:b/>
          <w:sz w:val="28"/>
        </w:rPr>
        <w:t>2</w:t>
      </w:r>
      <w:r>
        <w:rPr>
          <w:b/>
          <w:sz w:val="28"/>
        </w:rPr>
        <w:t>-202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год.</w:t>
      </w:r>
    </w:p>
    <w:p w:rsidR="002C5F0D" w:rsidRDefault="002C5F0D">
      <w:pPr>
        <w:jc w:val="center"/>
        <w:rPr>
          <w:b/>
          <w:sz w:val="28"/>
        </w:rPr>
      </w:pPr>
    </w:p>
    <w:p w:rsidR="002C5F0D" w:rsidRDefault="0011293E">
      <w:pPr>
        <w:rPr>
          <w:sz w:val="28"/>
        </w:rPr>
      </w:pPr>
      <w:r>
        <w:rPr>
          <w:sz w:val="28"/>
        </w:rPr>
        <w:t xml:space="preserve">Руководитель отряда ЮПИД – </w:t>
      </w:r>
      <w:r w:rsidR="00FD1878">
        <w:rPr>
          <w:sz w:val="28"/>
        </w:rPr>
        <w:t>Ефименко О.В.</w:t>
      </w:r>
    </w:p>
    <w:p w:rsidR="002C5F0D" w:rsidRDefault="0011293E">
      <w:pPr>
        <w:rPr>
          <w:sz w:val="28"/>
        </w:rPr>
      </w:pPr>
      <w:r>
        <w:rPr>
          <w:sz w:val="28"/>
        </w:rPr>
        <w:t>Члены отряда ЮПИД:</w:t>
      </w:r>
    </w:p>
    <w:p w:rsidR="00FD1878" w:rsidRDefault="000521C0" w:rsidP="000521C0">
      <w:pPr>
        <w:rPr>
          <w:sz w:val="28"/>
        </w:rPr>
      </w:pPr>
      <w:r>
        <w:rPr>
          <w:sz w:val="28"/>
        </w:rPr>
        <w:t>1.</w:t>
      </w:r>
      <w:r w:rsidR="00FD1878">
        <w:rPr>
          <w:sz w:val="28"/>
        </w:rPr>
        <w:t>Афанасьев Артем</w:t>
      </w:r>
    </w:p>
    <w:p w:rsidR="001B7A2C" w:rsidRDefault="00FD1878" w:rsidP="000521C0">
      <w:pPr>
        <w:rPr>
          <w:sz w:val="28"/>
        </w:rPr>
      </w:pPr>
      <w:r>
        <w:rPr>
          <w:sz w:val="28"/>
        </w:rPr>
        <w:t>2.</w:t>
      </w:r>
      <w:r w:rsidR="001B7A2C">
        <w:rPr>
          <w:sz w:val="28"/>
        </w:rPr>
        <w:t xml:space="preserve"> Бондарев Владимир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3</w:t>
      </w:r>
      <w:r w:rsidR="000521C0">
        <w:rPr>
          <w:sz w:val="28"/>
        </w:rPr>
        <w:t>.</w:t>
      </w:r>
      <w:r>
        <w:rPr>
          <w:sz w:val="28"/>
        </w:rPr>
        <w:t>Бородина Вероника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4.Касьянова Майя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5.Мешкова Полина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6.Нестеренко Григорий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7. Рязанцева Дарья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8.Сударкина Стефания</w:t>
      </w:r>
    </w:p>
    <w:p w:rsidR="001B7A2C" w:rsidRDefault="001B7A2C" w:rsidP="000521C0">
      <w:pPr>
        <w:rPr>
          <w:sz w:val="28"/>
        </w:rPr>
      </w:pPr>
      <w:r>
        <w:rPr>
          <w:sz w:val="28"/>
        </w:rPr>
        <w:t>9.Шмидко Полина</w:t>
      </w:r>
    </w:p>
    <w:p w:rsidR="002C5F0D" w:rsidRDefault="001B7A2C" w:rsidP="001B7A2C">
      <w:pPr>
        <w:rPr>
          <w:sz w:val="28"/>
        </w:rPr>
      </w:pPr>
      <w:r>
        <w:rPr>
          <w:sz w:val="28"/>
        </w:rPr>
        <w:t xml:space="preserve">10.Шунькина Полина </w:t>
      </w: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sz w:val="28"/>
        </w:rPr>
      </w:pPr>
    </w:p>
    <w:p w:rsidR="001B7A2C" w:rsidRDefault="001B7A2C" w:rsidP="001B7A2C">
      <w:pPr>
        <w:rPr>
          <w:b/>
          <w:sz w:val="28"/>
        </w:rPr>
      </w:pPr>
    </w:p>
    <w:p w:rsidR="002C5F0D" w:rsidRDefault="0011293E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6) План </w:t>
      </w:r>
      <w:proofErr w:type="gramStart"/>
      <w:r>
        <w:rPr>
          <w:b/>
          <w:sz w:val="28"/>
        </w:rPr>
        <w:t>работы  команды</w:t>
      </w:r>
      <w:proofErr w:type="gramEnd"/>
      <w:r>
        <w:rPr>
          <w:b/>
          <w:sz w:val="28"/>
        </w:rPr>
        <w:t xml:space="preserve"> ЮПИД МБДОУ детского сада №32</w:t>
      </w:r>
    </w:p>
    <w:p w:rsidR="002C5F0D" w:rsidRDefault="0011293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на  202</w:t>
      </w:r>
      <w:r w:rsidR="00FD1878">
        <w:rPr>
          <w:b/>
          <w:sz w:val="28"/>
        </w:rPr>
        <w:t>2</w:t>
      </w:r>
      <w:proofErr w:type="gramEnd"/>
      <w:r>
        <w:rPr>
          <w:b/>
          <w:sz w:val="28"/>
        </w:rPr>
        <w:t xml:space="preserve"> – 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2C5F0D" w:rsidRDefault="002C5F0D">
      <w:pPr>
        <w:rPr>
          <w:b/>
          <w:sz w:val="32"/>
        </w:rPr>
      </w:pPr>
    </w:p>
    <w:p w:rsidR="002C5F0D" w:rsidRDefault="0011293E">
      <w:pPr>
        <w:ind w:firstLine="567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формирования </w:t>
      </w:r>
      <w:proofErr w:type="gramStart"/>
      <w:r>
        <w:rPr>
          <w:sz w:val="28"/>
        </w:rPr>
        <w:t>у  дошкольников</w:t>
      </w:r>
      <w:proofErr w:type="gramEnd"/>
      <w:r>
        <w:rPr>
          <w:sz w:val="28"/>
        </w:rPr>
        <w:t xml:space="preserve"> специальных знаний, умений, практических навыков безопасного поведения на дороге.</w:t>
      </w:r>
    </w:p>
    <w:p w:rsidR="002C5F0D" w:rsidRDefault="0011293E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Задачи ЮПИД:</w:t>
      </w:r>
    </w:p>
    <w:p w:rsidR="002C5F0D" w:rsidRDefault="0011293E">
      <w:pPr>
        <w:jc w:val="both"/>
        <w:rPr>
          <w:sz w:val="28"/>
        </w:rPr>
      </w:pPr>
      <w:r>
        <w:rPr>
          <w:sz w:val="28"/>
        </w:rPr>
        <w:t xml:space="preserve">- активное </w:t>
      </w:r>
      <w:proofErr w:type="gramStart"/>
      <w:r>
        <w:rPr>
          <w:sz w:val="28"/>
        </w:rPr>
        <w:t>содействие  ДОУ</w:t>
      </w:r>
      <w:proofErr w:type="gramEnd"/>
      <w:r>
        <w:rPr>
          <w:sz w:val="28"/>
        </w:rPr>
        <w:t xml:space="preserve"> в воспитании  воспитанников  как законопослушных участников дорожного движения, выработке у  дошкольников активной жизненной позиции;</w:t>
      </w:r>
    </w:p>
    <w:p w:rsidR="002C5F0D" w:rsidRDefault="0011293E">
      <w:pPr>
        <w:jc w:val="both"/>
        <w:rPr>
          <w:sz w:val="28"/>
        </w:rPr>
      </w:pPr>
      <w:r>
        <w:rPr>
          <w:sz w:val="28"/>
        </w:rPr>
        <w:t xml:space="preserve">- изучение Правил безопасного поведения на дорогах и </w:t>
      </w:r>
      <w:proofErr w:type="gramStart"/>
      <w:r>
        <w:rPr>
          <w:sz w:val="28"/>
        </w:rPr>
        <w:t>улицах ;</w:t>
      </w:r>
      <w:proofErr w:type="gramEnd"/>
    </w:p>
    <w:p w:rsidR="002C5F0D" w:rsidRDefault="0011293E">
      <w:pPr>
        <w:jc w:val="both"/>
        <w:rPr>
          <w:sz w:val="28"/>
        </w:rPr>
      </w:pPr>
      <w:r>
        <w:rPr>
          <w:sz w:val="28"/>
        </w:rPr>
        <w:t xml:space="preserve">- овладение навыками проведения работы по пропаганде Правил дорожного движения; </w:t>
      </w:r>
    </w:p>
    <w:p w:rsidR="002C5F0D" w:rsidRDefault="0011293E">
      <w:pPr>
        <w:jc w:val="both"/>
        <w:rPr>
          <w:sz w:val="28"/>
        </w:rPr>
      </w:pPr>
      <w:r>
        <w:rPr>
          <w:sz w:val="28"/>
        </w:rPr>
        <w:t>- участие в профилактической работе по предупреждению детского дорожно-транспортного травматизма.</w:t>
      </w:r>
    </w:p>
    <w:p w:rsidR="002C5F0D" w:rsidRDefault="0011293E">
      <w:pPr>
        <w:spacing w:beforeAutospacing="1" w:afterAutospacing="1"/>
        <w:jc w:val="both"/>
        <w:rPr>
          <w:sz w:val="28"/>
        </w:rPr>
      </w:pPr>
      <w:r>
        <w:rPr>
          <w:b/>
          <w:sz w:val="28"/>
        </w:rPr>
        <w:t xml:space="preserve"> Формы деятельности команды ЮПИД</w:t>
      </w:r>
    </w:p>
    <w:p w:rsidR="002C5F0D" w:rsidRDefault="0011293E">
      <w:pPr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Пропагандистская:</w:t>
      </w:r>
      <w:r>
        <w:rPr>
          <w:sz w:val="28"/>
        </w:rPr>
        <w:t xml:space="preserve"> выступления с агитбригадой перед своими сверстниками и их родителями; участие в викторинах, соревнованиях, конкурсах, тематических утренниках, праздниках и т.д. Оказание посильной помощи в организации этих мероприятий</w:t>
      </w:r>
    </w:p>
    <w:p w:rsidR="002C5F0D" w:rsidRDefault="0011293E">
      <w:pPr>
        <w:spacing w:beforeAutospacing="1" w:afterAutospacing="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Профилактическая: </w:t>
      </w:r>
      <w:r>
        <w:rPr>
          <w:sz w:val="28"/>
        </w:rPr>
        <w:t>под руководством работников Госавтоинспекции участие команды ЮПИД в акциях, рейдах в районе своего МБДОУ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308"/>
        <w:gridCol w:w="57"/>
        <w:gridCol w:w="1598"/>
        <w:gridCol w:w="16"/>
        <w:gridCol w:w="1961"/>
        <w:gridCol w:w="22"/>
        <w:gridCol w:w="1958"/>
      </w:tblGrid>
      <w:tr w:rsidR="002C5F0D" w:rsidTr="0011293E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№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п\п</w:t>
            </w:r>
          </w:p>
        </w:tc>
        <w:tc>
          <w:tcPr>
            <w:tcW w:w="3594" w:type="dxa"/>
            <w:gridSpan w:val="2"/>
            <w:tcBorders>
              <w:top w:val="single" w:sz="8" w:space="0" w:color="DDDDDD"/>
              <w:left w:val="single" w:sz="8" w:space="0" w:color="000000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Срок проведения</w:t>
            </w:r>
          </w:p>
        </w:tc>
        <w:tc>
          <w:tcPr>
            <w:tcW w:w="1977" w:type="dxa"/>
            <w:gridSpan w:val="2"/>
            <w:tcBorders>
              <w:top w:val="single" w:sz="8" w:space="0" w:color="DDDDDD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участники</w:t>
            </w:r>
          </w:p>
        </w:tc>
        <w:tc>
          <w:tcPr>
            <w:tcW w:w="1982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2C5F0D" w:rsidTr="0011293E">
        <w:tc>
          <w:tcPr>
            <w:tcW w:w="9745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Изучение правил дорожного движения</w:t>
            </w:r>
          </w:p>
        </w:tc>
      </w:tr>
      <w:tr w:rsidR="002C5F0D" w:rsidTr="0011293E"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Теоретические занятия</w:t>
            </w:r>
          </w:p>
        </w:tc>
      </w:tr>
      <w:tr w:rsidR="002C5F0D" w:rsidTr="0011293E">
        <w:trPr>
          <w:trHeight w:val="242"/>
        </w:trPr>
        <w:tc>
          <w:tcPr>
            <w:tcW w:w="594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«Дорога в детский сад»</w:t>
            </w:r>
          </w:p>
        </w:tc>
        <w:tc>
          <w:tcPr>
            <w:tcW w:w="1598" w:type="dxa"/>
            <w:tcBorders>
              <w:top w:val="single" w:sz="8" w:space="0" w:color="DDDDDD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77" w:type="dxa"/>
            <w:gridSpan w:val="2"/>
            <w:tcBorders>
              <w:top w:val="single" w:sz="8" w:space="0" w:color="DDDDDD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8" w:space="0" w:color="DDDDDD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«Наш микрорайон и основные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маршруты движения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дошкольников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«Сигналам светофора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подчиняемся без спора»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«Раскрывая тайны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дорожных знаков»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Ноябрь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«Обязанности пешеходов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и пассажиров»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«Движение машин и пешеходов»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«Пешеходные переходы»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8" w:space="0" w:color="DDDDDD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594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«Виды транспортных средств»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«Сигналы регулировщика»</w:t>
            </w:r>
          </w:p>
        </w:tc>
        <w:tc>
          <w:tcPr>
            <w:tcW w:w="1598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77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Практические занятия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«Пешеходные маршруты в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микрорайоне»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«Обучение езде на самокате»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(на базе транспортной площадки)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«Обучение езде на велосипеде»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(на базе транспортной площадки)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9745" w:type="dxa"/>
            <w:gridSpan w:val="8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b/>
                <w:sz w:val="28"/>
              </w:rPr>
              <w:t>Пропаганда правил дорожного движения с воспитанниками ДОУ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Принять участие в проведении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профилактических мероприятий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«Внимание – дети!» (4 раза в год)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По факту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«Единый день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безопасности»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Сентябрь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Старший воспитатель Руководитель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отряда ЮИД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Выпустить стенгазету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(оформить информационные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стенды для родителей)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Сентябрь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Подготовить презентацию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Опыта работы ДОУ на районный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конкурс «Зеленый огонек»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Дети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старшего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дошкольного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возраста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Старший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2C5F0D" w:rsidTr="0011293E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18" w:type="dxa"/>
            <w:tcBorders>
              <w:top w:val="single" w:sz="8" w:space="0" w:color="DDDDDD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Принять участие в создании на территории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 площадки для занятий по правилам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движения</w:t>
            </w:r>
          </w:p>
        </w:tc>
        <w:tc>
          <w:tcPr>
            <w:tcW w:w="1690" w:type="dxa"/>
            <w:gridSpan w:val="3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  <w:tc>
          <w:tcPr>
            <w:tcW w:w="1959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2C5F0D" w:rsidTr="0011293E"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велосипедные соревнования среди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воспитанников ДОУ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Дети старшего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дошкольного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возраста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подвижные игры «Знающий пешеход»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Дети среднего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дошкольного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возраста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18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конкурс рисунка на асфальте</w:t>
            </w:r>
          </w:p>
        </w:tc>
        <w:tc>
          <w:tcPr>
            <w:tcW w:w="1690" w:type="dxa"/>
            <w:gridSpan w:val="3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59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викторины по ПДД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 раз в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Организовать встречу с инспектором ГИБДД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 раз в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Провести выступления агитбригады ЮИД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2 раз в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Отряд ЮИД</w:t>
            </w:r>
          </w:p>
        </w:tc>
      </w:tr>
      <w:tr w:rsidR="002C5F0D" w:rsidTr="0011293E">
        <w:tc>
          <w:tcPr>
            <w:tcW w:w="9745" w:type="dxa"/>
            <w:gridSpan w:val="8"/>
            <w:tcBorders>
              <w:top w:val="single" w:sz="8" w:space="0" w:color="DDDDDD"/>
              <w:left w:val="single" w:sz="4" w:space="0" w:color="000000"/>
              <w:bottom w:val="single" w:sz="8" w:space="0" w:color="DDDDDD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b/>
                <w:sz w:val="28"/>
              </w:rPr>
              <w:t>Работа по обеспечению безопасности движения в микрорайоне ДОУ</w:t>
            </w:r>
          </w:p>
        </w:tc>
      </w:tr>
      <w:tr w:rsidR="002C5F0D" w:rsidTr="0011293E">
        <w:tc>
          <w:tcPr>
            <w:tcW w:w="594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8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Обновить схемы основных маршрутов, по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которым ходят воспитанники ДОУ, оформить их на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стенде для родителей, размещать их в уголках в группах</w:t>
            </w:r>
          </w:p>
        </w:tc>
        <w:tc>
          <w:tcPr>
            <w:tcW w:w="1690" w:type="dxa"/>
            <w:gridSpan w:val="3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Воспитанники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1959" w:type="dxa"/>
            <w:tcBorders>
              <w:top w:val="single" w:sz="8" w:space="0" w:color="DDDDD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Октябрь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C5F0D" w:rsidTr="0011293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Ежедневные беседы – пятиминутки с родителями «Безопасный путь из дома в детский сад»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 течение</w:t>
            </w:r>
          </w:p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F0D" w:rsidRDefault="0011293E">
            <w:pPr>
              <w:rPr>
                <w:rFonts w:ascii="Arial" w:hAnsi="Arial"/>
                <w:sz w:val="19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2C5F0D" w:rsidRDefault="0011293E">
      <w:pPr>
        <w:spacing w:before="120" w:after="120" w:line="408" w:lineRule="atLeast"/>
        <w:rPr>
          <w:rFonts w:ascii="Arial" w:hAnsi="Arial"/>
          <w:sz w:val="19"/>
        </w:rPr>
      </w:pPr>
      <w:r>
        <w:rPr>
          <w:rFonts w:ascii="Arial" w:hAnsi="Arial"/>
          <w:sz w:val="19"/>
        </w:rPr>
        <w:t> </w:t>
      </w:r>
    </w:p>
    <w:p w:rsidR="002C5F0D" w:rsidRDefault="002C5F0D">
      <w:pPr>
        <w:spacing w:beforeAutospacing="1" w:afterAutospacing="1"/>
        <w:jc w:val="both"/>
        <w:rPr>
          <w:sz w:val="28"/>
        </w:rPr>
      </w:pPr>
    </w:p>
    <w:p w:rsidR="002C5F0D" w:rsidRDefault="002C5F0D">
      <w:pPr>
        <w:spacing w:beforeAutospacing="1" w:afterAutospacing="1"/>
        <w:jc w:val="both"/>
        <w:rPr>
          <w:sz w:val="32"/>
        </w:rPr>
      </w:pPr>
    </w:p>
    <w:p w:rsidR="002C5F0D" w:rsidRDefault="002C5F0D">
      <w:pPr>
        <w:rPr>
          <w:sz w:val="28"/>
        </w:rPr>
      </w:pPr>
    </w:p>
    <w:p w:rsidR="002C5F0D" w:rsidRDefault="002C5F0D"/>
    <w:p w:rsidR="002C5F0D" w:rsidRDefault="002C5F0D">
      <w:pPr>
        <w:jc w:val="center"/>
        <w:rPr>
          <w:b/>
          <w:sz w:val="28"/>
        </w:rPr>
      </w:pPr>
    </w:p>
    <w:p w:rsidR="002C5F0D" w:rsidRDefault="0011293E">
      <w:pPr>
        <w:jc w:val="center"/>
        <w:rPr>
          <w:b/>
          <w:sz w:val="24"/>
        </w:rPr>
      </w:pPr>
      <w:r>
        <w:rPr>
          <w:b/>
          <w:sz w:val="28"/>
        </w:rPr>
        <w:br w:type="page"/>
      </w:r>
      <w:r>
        <w:rPr>
          <w:b/>
          <w:sz w:val="24"/>
        </w:rPr>
        <w:lastRenderedPageBreak/>
        <w:t>7) Перечень методической литературы и наглядных пособий по БДД в МБДОУ детский сад №32.</w:t>
      </w:r>
    </w:p>
    <w:p w:rsidR="002C5F0D" w:rsidRDefault="002C5F0D">
      <w:pPr>
        <w:jc w:val="center"/>
        <w:rPr>
          <w:b/>
          <w:sz w:val="24"/>
        </w:rPr>
      </w:pP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программа для детей 3-7 лет Т.И. Данилова. Программа «Светофор. Обучение детей дошкольного возраста ПДД».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Н.А.Извекова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А.Ф.Медведева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Л.Б.Полякова</w:t>
      </w:r>
      <w:proofErr w:type="spellEnd"/>
      <w:r>
        <w:rPr>
          <w:rFonts w:ascii="Times New Roman" w:hAnsi="Times New Roman"/>
          <w:sz w:val="24"/>
        </w:rPr>
        <w:t xml:space="preserve"> «Правила дорожного движения для детей дошкольного возраста»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Т.А.Шорыгина</w:t>
      </w:r>
      <w:proofErr w:type="spellEnd"/>
      <w:r>
        <w:rPr>
          <w:rFonts w:ascii="Times New Roman" w:hAnsi="Times New Roman"/>
          <w:sz w:val="24"/>
        </w:rPr>
        <w:t>. Беседы о правилах дорожного движения.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Шалаева. Правила дорожного движения для воспитанных детей.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Э.Я.Степаненкова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М.Ф.Филенко</w:t>
      </w:r>
      <w:proofErr w:type="spellEnd"/>
      <w:r>
        <w:rPr>
          <w:rFonts w:ascii="Times New Roman" w:hAnsi="Times New Roman"/>
          <w:sz w:val="24"/>
        </w:rPr>
        <w:t xml:space="preserve"> «Дошкольникам- о правилах дорожного движения»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И.А. Лыкова. Дорожная азбука.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Т.Ф. </w:t>
      </w:r>
      <w:proofErr w:type="spellStart"/>
      <w:r>
        <w:rPr>
          <w:rFonts w:ascii="Times New Roman" w:hAnsi="Times New Roman"/>
          <w:sz w:val="24"/>
        </w:rPr>
        <w:t>Саулина</w:t>
      </w:r>
      <w:proofErr w:type="spellEnd"/>
      <w:r>
        <w:rPr>
          <w:rFonts w:ascii="Times New Roman" w:hAnsi="Times New Roman"/>
          <w:sz w:val="24"/>
        </w:rPr>
        <w:t>. Знакомим дошкольников с правилами дорожного движения.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О.Ю.Старцева</w:t>
      </w:r>
      <w:proofErr w:type="spellEnd"/>
      <w:r>
        <w:rPr>
          <w:rFonts w:ascii="Times New Roman" w:hAnsi="Times New Roman"/>
          <w:sz w:val="24"/>
        </w:rPr>
        <w:t xml:space="preserve"> «Школа дорожных наук»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Наглядно-дидактические </w:t>
      </w:r>
      <w:proofErr w:type="gramStart"/>
      <w:r>
        <w:rPr>
          <w:rFonts w:ascii="Times New Roman" w:hAnsi="Times New Roman"/>
          <w:sz w:val="24"/>
        </w:rPr>
        <w:t>пособия:  «</w:t>
      </w:r>
      <w:proofErr w:type="gramEnd"/>
      <w:r>
        <w:rPr>
          <w:rFonts w:ascii="Times New Roman" w:hAnsi="Times New Roman"/>
          <w:sz w:val="24"/>
        </w:rPr>
        <w:t>Безопасность на дороге», «Дорожные знаки»,  «Основа безопасности» ( для всех возрастов).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групповых помещениях, имеется следующая наглядность и методическое пособие: наглядно-иллюстрационный материал (машины, светофор, настольные игры и т.д.); настольно-печатные игры; </w:t>
      </w:r>
      <w:r>
        <w:rPr>
          <w:rFonts w:ascii="Times New Roman" w:hAnsi="Times New Roman"/>
          <w:sz w:val="24"/>
        </w:rPr>
        <w:br/>
        <w:t xml:space="preserve">настольный перекресток;  атрибуты для сюжетно-ролевых игр с дорожной тематикой; детская художественная литература; </w:t>
      </w:r>
      <w:r>
        <w:rPr>
          <w:rFonts w:ascii="Times New Roman" w:hAnsi="Times New Roman"/>
          <w:sz w:val="24"/>
        </w:rPr>
        <w:br/>
        <w:t>пособия и игры по обучению детей ПДД;  безопасный маршрут "Дом - детский сад".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Times New Roman" w:hAnsi="Times New Roman"/>
          <w:sz w:val="24"/>
        </w:rPr>
        <w:t xml:space="preserve">Игровое дидактическое пособие «Главная дорога» </w:t>
      </w:r>
      <w:r>
        <w:rPr>
          <w:rFonts w:ascii="yandex-sans" w:hAnsi="yandex-sans"/>
          <w:sz w:val="23"/>
        </w:rPr>
        <w:t>Правила дорожного движения Российской Федерации (официальный текст, с изменениями и дополнениями)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. «Основы безопасности для детей 5-8 лет» - </w:t>
      </w:r>
      <w:proofErr w:type="spellStart"/>
      <w:r>
        <w:rPr>
          <w:rFonts w:ascii="yandex-sans" w:hAnsi="yandex-sans"/>
          <w:sz w:val="23"/>
        </w:rPr>
        <w:t>Т.А.Шорыгина</w:t>
      </w:r>
      <w:proofErr w:type="spellEnd"/>
      <w:r>
        <w:rPr>
          <w:rFonts w:ascii="yandex-sans" w:hAnsi="yandex-sans"/>
          <w:sz w:val="23"/>
        </w:rPr>
        <w:t xml:space="preserve">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proofErr w:type="gramStart"/>
      <w:r>
        <w:rPr>
          <w:rFonts w:ascii="yandex-sans" w:hAnsi="yandex-sans"/>
          <w:sz w:val="23"/>
        </w:rPr>
        <w:t>.«</w:t>
      </w:r>
      <w:proofErr w:type="gramEnd"/>
      <w:r>
        <w:rPr>
          <w:rFonts w:ascii="yandex-sans" w:hAnsi="yandex-sans"/>
          <w:sz w:val="23"/>
        </w:rPr>
        <w:t xml:space="preserve">Безопасность на улицах и дорогах» - </w:t>
      </w:r>
      <w:proofErr w:type="spellStart"/>
      <w:r>
        <w:rPr>
          <w:rFonts w:ascii="yandex-sans" w:hAnsi="yandex-sans"/>
          <w:sz w:val="23"/>
        </w:rPr>
        <w:t>Н.Н.Авдеева</w:t>
      </w:r>
      <w:proofErr w:type="spellEnd"/>
      <w:r>
        <w:rPr>
          <w:rFonts w:ascii="yandex-sans" w:hAnsi="yandex-sans"/>
          <w:sz w:val="23"/>
        </w:rPr>
        <w:t xml:space="preserve">, </w:t>
      </w:r>
      <w:proofErr w:type="spellStart"/>
      <w:r>
        <w:rPr>
          <w:rFonts w:ascii="yandex-sans" w:hAnsi="yandex-sans"/>
          <w:sz w:val="23"/>
        </w:rPr>
        <w:t>О.Л.Князева</w:t>
      </w:r>
      <w:proofErr w:type="spellEnd"/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«Беседы о ПДД с детьми» - </w:t>
      </w:r>
      <w:proofErr w:type="spellStart"/>
      <w:r>
        <w:rPr>
          <w:rFonts w:ascii="yandex-sans" w:hAnsi="yandex-sans"/>
          <w:sz w:val="23"/>
        </w:rPr>
        <w:t>Т.А.Шорыгина</w:t>
      </w:r>
      <w:proofErr w:type="spellEnd"/>
      <w:r>
        <w:rPr>
          <w:rFonts w:ascii="yandex-sans" w:hAnsi="yandex-sans"/>
          <w:sz w:val="23"/>
        </w:rPr>
        <w:t xml:space="preserve">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«Уроки </w:t>
      </w:r>
      <w:proofErr w:type="spellStart"/>
      <w:r>
        <w:rPr>
          <w:rFonts w:ascii="yandex-sans" w:hAnsi="yandex-sans"/>
          <w:sz w:val="23"/>
        </w:rPr>
        <w:t>Светофорика</w:t>
      </w:r>
      <w:proofErr w:type="spellEnd"/>
      <w:r>
        <w:rPr>
          <w:rFonts w:ascii="yandex-sans" w:hAnsi="yandex-sans"/>
          <w:sz w:val="23"/>
        </w:rPr>
        <w:t xml:space="preserve">» - </w:t>
      </w:r>
      <w:proofErr w:type="spellStart"/>
      <w:r>
        <w:rPr>
          <w:rFonts w:ascii="yandex-sans" w:hAnsi="yandex-sans"/>
          <w:sz w:val="23"/>
        </w:rPr>
        <w:t>Р.П.Бабина</w:t>
      </w:r>
      <w:proofErr w:type="spellEnd"/>
      <w:r>
        <w:rPr>
          <w:rFonts w:ascii="yandex-sans" w:hAnsi="yandex-sans"/>
          <w:sz w:val="23"/>
        </w:rPr>
        <w:t xml:space="preserve">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«Осторожные сказки. Безопасность для малышей» - </w:t>
      </w:r>
      <w:proofErr w:type="spellStart"/>
      <w:r>
        <w:rPr>
          <w:rFonts w:ascii="yandex-sans" w:hAnsi="yandex-sans"/>
          <w:sz w:val="23"/>
        </w:rPr>
        <w:t>Т.А.Шорыгина</w:t>
      </w:r>
      <w:proofErr w:type="spellEnd"/>
      <w:r>
        <w:rPr>
          <w:rFonts w:ascii="yandex-sans" w:hAnsi="yandex-sans"/>
          <w:sz w:val="23"/>
        </w:rPr>
        <w:t xml:space="preserve"> 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«Как обеспечить безопасность дошкольников» -</w:t>
      </w:r>
      <w:proofErr w:type="spellStart"/>
      <w:r>
        <w:rPr>
          <w:rFonts w:ascii="yandex-sans" w:hAnsi="yandex-sans"/>
          <w:sz w:val="23"/>
        </w:rPr>
        <w:t>В.И.Зимонина</w:t>
      </w:r>
      <w:proofErr w:type="spellEnd"/>
      <w:r>
        <w:rPr>
          <w:rFonts w:ascii="yandex-sans" w:hAnsi="yandex-sans"/>
          <w:sz w:val="23"/>
        </w:rPr>
        <w:t xml:space="preserve"> </w:t>
      </w:r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«Правила дорожного движения для детей дошкольного возраста» - </w:t>
      </w:r>
      <w:proofErr w:type="spellStart"/>
      <w:r>
        <w:rPr>
          <w:rFonts w:ascii="yandex-sans" w:hAnsi="yandex-sans"/>
          <w:sz w:val="23"/>
        </w:rPr>
        <w:t>Н.А.Извекова</w:t>
      </w:r>
      <w:proofErr w:type="spellEnd"/>
      <w:r>
        <w:rPr>
          <w:rFonts w:ascii="yandex-sans" w:hAnsi="yandex-sans"/>
          <w:sz w:val="23"/>
        </w:rPr>
        <w:t xml:space="preserve">, </w:t>
      </w:r>
      <w:proofErr w:type="spellStart"/>
      <w:r>
        <w:rPr>
          <w:rFonts w:ascii="yandex-sans" w:hAnsi="yandex-sans"/>
          <w:sz w:val="23"/>
        </w:rPr>
        <w:t>А.Ф.Медведева</w:t>
      </w:r>
      <w:proofErr w:type="spellEnd"/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 xml:space="preserve">«Изучаем дорожную азбуку» - </w:t>
      </w:r>
      <w:proofErr w:type="spellStart"/>
      <w:r>
        <w:rPr>
          <w:rFonts w:ascii="yandex-sans" w:hAnsi="yandex-sans"/>
          <w:sz w:val="23"/>
        </w:rPr>
        <w:t>Ф.С.Майорова</w:t>
      </w:r>
      <w:proofErr w:type="spellEnd"/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proofErr w:type="gramStart"/>
      <w:r>
        <w:rPr>
          <w:rFonts w:ascii="yandex-sans" w:hAnsi="yandex-sans"/>
          <w:sz w:val="23"/>
        </w:rPr>
        <w:t>.Правила</w:t>
      </w:r>
      <w:proofErr w:type="gramEnd"/>
      <w:r>
        <w:rPr>
          <w:rFonts w:ascii="yandex-sans" w:hAnsi="yandex-sans"/>
          <w:sz w:val="23"/>
        </w:rPr>
        <w:t xml:space="preserve"> и безопасность дорожного движения» - для старших дошкольников» - </w:t>
      </w:r>
      <w:proofErr w:type="spellStart"/>
      <w:r>
        <w:rPr>
          <w:rFonts w:ascii="yandex-sans" w:hAnsi="yandex-sans"/>
          <w:sz w:val="23"/>
        </w:rPr>
        <w:t>О.А.Скоролупова</w:t>
      </w:r>
      <w:proofErr w:type="spellEnd"/>
    </w:p>
    <w:p w:rsidR="002C5F0D" w:rsidRDefault="0011293E">
      <w:pPr>
        <w:pStyle w:val="ab"/>
        <w:numPr>
          <w:ilvl w:val="0"/>
          <w:numId w:val="6"/>
        </w:numPr>
        <w:spacing w:line="240" w:lineRule="auto"/>
        <w:ind w:left="-567" w:firstLine="283"/>
        <w:jc w:val="both"/>
        <w:rPr>
          <w:rFonts w:ascii="yandex-sans" w:hAnsi="yandex-sans"/>
          <w:sz w:val="23"/>
        </w:rPr>
      </w:pPr>
      <w:r>
        <w:rPr>
          <w:rFonts w:ascii="yandex-sans" w:hAnsi="yandex-sans"/>
          <w:sz w:val="23"/>
        </w:rPr>
        <w:t>«Правила дорожного движения» для младшего возраста –</w:t>
      </w:r>
      <w:proofErr w:type="spellStart"/>
      <w:r>
        <w:rPr>
          <w:rFonts w:ascii="yandex-sans" w:hAnsi="yandex-sans"/>
          <w:sz w:val="23"/>
        </w:rPr>
        <w:t>Л.Б.Поддубная</w:t>
      </w:r>
      <w:proofErr w:type="spellEnd"/>
      <w:r>
        <w:rPr>
          <w:rFonts w:ascii="yandex-sans" w:hAnsi="yandex-sans"/>
          <w:sz w:val="23"/>
        </w:rPr>
        <w:t xml:space="preserve"> «Правила дорожного движения» для старшего возраста –</w:t>
      </w:r>
    </w:p>
    <w:p w:rsidR="002C5F0D" w:rsidRDefault="0011293E">
      <w:pPr>
        <w:pStyle w:val="ab"/>
        <w:spacing w:line="360" w:lineRule="auto"/>
        <w:ind w:left="-56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23.Белая К.Ю. Как обеспечить безопасность дошкольников –</w:t>
      </w:r>
      <w:proofErr w:type="spellStart"/>
      <w:r>
        <w:rPr>
          <w:rFonts w:ascii="Times New Roman" w:hAnsi="Times New Roman"/>
        </w:rPr>
        <w:t>М.Просвещение</w:t>
      </w:r>
      <w:proofErr w:type="spellEnd"/>
      <w:r>
        <w:rPr>
          <w:rFonts w:ascii="Times New Roman" w:hAnsi="Times New Roman"/>
        </w:rPr>
        <w:t xml:space="preserve"> ,2001</w:t>
      </w:r>
    </w:p>
    <w:p w:rsidR="002C5F0D" w:rsidRDefault="0011293E">
      <w:pPr>
        <w:pStyle w:val="ab"/>
        <w:spacing w:line="360" w:lineRule="auto"/>
        <w:ind w:left="-56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24.Артемова Л.В. Окружающий мир в дидактических играх </w:t>
      </w:r>
      <w:proofErr w:type="gramStart"/>
      <w:r>
        <w:rPr>
          <w:rFonts w:ascii="Times New Roman" w:hAnsi="Times New Roman"/>
        </w:rPr>
        <w:t>дошкольников.-</w:t>
      </w:r>
      <w:proofErr w:type="gramEnd"/>
      <w:r>
        <w:rPr>
          <w:rFonts w:ascii="Times New Roman" w:hAnsi="Times New Roman"/>
        </w:rPr>
        <w:t>Просвещение, 1992</w:t>
      </w:r>
    </w:p>
    <w:p w:rsidR="002C5F0D" w:rsidRDefault="0011293E">
      <w:pPr>
        <w:pStyle w:val="ab"/>
        <w:spacing w:line="360" w:lineRule="auto"/>
        <w:ind w:left="-56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25.Калашникова О.В. Путешествие в страну дорожных </w:t>
      </w:r>
      <w:proofErr w:type="gramStart"/>
      <w:r>
        <w:rPr>
          <w:rFonts w:ascii="Times New Roman" w:hAnsi="Times New Roman"/>
        </w:rPr>
        <w:t>знаков.-</w:t>
      </w:r>
      <w:proofErr w:type="gramEnd"/>
      <w:r>
        <w:rPr>
          <w:rFonts w:ascii="Times New Roman" w:hAnsi="Times New Roman"/>
        </w:rPr>
        <w:t>Волгоград , Учитель 2000</w:t>
      </w:r>
    </w:p>
    <w:p w:rsidR="002C5F0D" w:rsidRDefault="0011293E">
      <w:pPr>
        <w:pStyle w:val="ab"/>
        <w:spacing w:line="360" w:lineRule="auto"/>
        <w:ind w:left="-567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26.Скоролупова О.Л. Правила и безопасность дорожного движения –</w:t>
      </w:r>
      <w:proofErr w:type="spellStart"/>
      <w:proofErr w:type="gramStart"/>
      <w:r>
        <w:rPr>
          <w:rFonts w:ascii="Times New Roman" w:hAnsi="Times New Roman"/>
        </w:rPr>
        <w:t>М.;Скрипторий</w:t>
      </w:r>
      <w:proofErr w:type="spellEnd"/>
      <w:proofErr w:type="gramEnd"/>
      <w:r>
        <w:rPr>
          <w:rFonts w:ascii="Times New Roman" w:hAnsi="Times New Roman"/>
        </w:rPr>
        <w:t xml:space="preserve"> 2003,2004</w:t>
      </w:r>
    </w:p>
    <w:p w:rsidR="002C5F0D" w:rsidRDefault="0011293E">
      <w:pPr>
        <w:pStyle w:val="ab"/>
        <w:spacing w:line="360" w:lineRule="auto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 </w:t>
      </w:r>
    </w:p>
    <w:p w:rsidR="002C5F0D" w:rsidRDefault="002C5F0D">
      <w:pPr>
        <w:ind w:left="360"/>
        <w:jc w:val="center"/>
        <w:rPr>
          <w:b/>
          <w:sz w:val="32"/>
        </w:rPr>
      </w:pPr>
    </w:p>
    <w:p w:rsidR="002C5F0D" w:rsidRDefault="0011293E">
      <w:pPr>
        <w:ind w:left="360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 xml:space="preserve">8) Темы инструктажей по БДД с детьми </w:t>
      </w:r>
      <w:proofErr w:type="gramStart"/>
      <w:r>
        <w:rPr>
          <w:b/>
          <w:sz w:val="32"/>
        </w:rPr>
        <w:t>в  МБДОУ</w:t>
      </w:r>
      <w:proofErr w:type="gramEnd"/>
      <w:r>
        <w:rPr>
          <w:b/>
          <w:sz w:val="32"/>
        </w:rPr>
        <w:t xml:space="preserve"> детский сад №32 202</w:t>
      </w:r>
      <w:r w:rsidR="00FD1878">
        <w:rPr>
          <w:b/>
          <w:sz w:val="32"/>
        </w:rPr>
        <w:t>2</w:t>
      </w:r>
      <w:r>
        <w:rPr>
          <w:b/>
          <w:sz w:val="32"/>
        </w:rPr>
        <w:t>-202</w:t>
      </w:r>
      <w:r w:rsidR="00FD1878">
        <w:rPr>
          <w:b/>
          <w:sz w:val="32"/>
        </w:rPr>
        <w:t>3</w:t>
      </w:r>
      <w:r>
        <w:rPr>
          <w:b/>
          <w:sz w:val="32"/>
        </w:rPr>
        <w:t xml:space="preserve"> учебном году</w:t>
      </w:r>
    </w:p>
    <w:p w:rsidR="002C5F0D" w:rsidRDefault="002C5F0D">
      <w:pPr>
        <w:ind w:firstLine="709"/>
        <w:rPr>
          <w:sz w:val="32"/>
        </w:rPr>
      </w:pPr>
    </w:p>
    <w:p w:rsidR="002C5F0D" w:rsidRDefault="0011293E">
      <w:pPr>
        <w:ind w:firstLine="709"/>
        <w:rPr>
          <w:b/>
          <w:sz w:val="32"/>
        </w:rPr>
      </w:pPr>
      <w:r>
        <w:rPr>
          <w:sz w:val="32"/>
        </w:rPr>
        <w:t>Инструктаж №1. Безопасное поведение на улице.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№2. О чём расскажут дорожные знаки.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№3. Дорога – не место для игр.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№4. Зимние каникулы.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№5. Опасные участки на улице.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№6. Я – участник дорожного движения.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№7. Советы юным велосипедистам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№8. Светофор – настоящий друг всех вокруг.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№9. Безопасные каникулы</w:t>
      </w:r>
    </w:p>
    <w:p w:rsidR="002C5F0D" w:rsidRDefault="002C5F0D">
      <w:pPr>
        <w:spacing w:line="360" w:lineRule="auto"/>
        <w:ind w:firstLine="709"/>
        <w:jc w:val="both"/>
        <w:rPr>
          <w:sz w:val="32"/>
        </w:rPr>
      </w:pPr>
    </w:p>
    <w:p w:rsidR="002C5F0D" w:rsidRDefault="002C5F0D">
      <w:pPr>
        <w:spacing w:line="360" w:lineRule="auto"/>
        <w:jc w:val="center"/>
        <w:rPr>
          <w:b/>
          <w:sz w:val="28"/>
        </w:rPr>
      </w:pPr>
    </w:p>
    <w:p w:rsidR="002C5F0D" w:rsidRDefault="0011293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9) Темы инструктажей по БДД с родителями воспитанников  </w:t>
      </w:r>
    </w:p>
    <w:p w:rsidR="002C5F0D" w:rsidRDefault="0011293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МБДОУ детский сад №32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№1 «Предупреждение детского дорожно-транспортного травматизма».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№2 «Необходимость светоотражающих элементов».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№3 «Как учить детей правилам поведения на дороге».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№4 «Когда в машине дети».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№5 «Первая доврачебная медицинская помощь».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№6 «Ребенок на улице».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№7 «Ребенок в общественном транспорте»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№8 «Дорожные ловушки»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№9 «Дорога-не место для игр»</w:t>
      </w:r>
    </w:p>
    <w:p w:rsidR="002C5F0D" w:rsidRDefault="002C5F0D">
      <w:pPr>
        <w:rPr>
          <w:sz w:val="28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11293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10) Количество и тематика занятий по БДД в МБДОУ детский сад №32 202</w:t>
      </w:r>
      <w:r w:rsidR="00FD1878">
        <w:rPr>
          <w:b/>
          <w:sz w:val="28"/>
        </w:rPr>
        <w:t>2</w:t>
      </w:r>
      <w:r>
        <w:rPr>
          <w:b/>
          <w:sz w:val="28"/>
        </w:rPr>
        <w:t>-202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2C5F0D" w:rsidRDefault="0011293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Занятия по БДД проводятся 2 раза в месяц, 34 занятия в год в каждой возрастной группе по программе </w:t>
      </w:r>
      <w:proofErr w:type="spellStart"/>
      <w:r>
        <w:rPr>
          <w:sz w:val="28"/>
        </w:rPr>
        <w:t>Т.И.Данилова</w:t>
      </w:r>
      <w:proofErr w:type="spellEnd"/>
      <w:r>
        <w:rPr>
          <w:sz w:val="28"/>
        </w:rPr>
        <w:t xml:space="preserve"> «Светофор»</w:t>
      </w:r>
    </w:p>
    <w:p w:rsidR="002C5F0D" w:rsidRDefault="0011293E">
      <w:pPr>
        <w:contextualSpacing/>
        <w:jc w:val="both"/>
        <w:rPr>
          <w:rFonts w:ascii="Arial" w:hAnsi="Arial"/>
        </w:rPr>
      </w:pPr>
      <w:r>
        <w:rPr>
          <w:sz w:val="28"/>
        </w:rPr>
        <w:t>     Занятия проводятся в форме живой беседы с использованием наглядности.</w:t>
      </w:r>
    </w:p>
    <w:p w:rsidR="002C5F0D" w:rsidRDefault="0011293E">
      <w:pPr>
        <w:contextualSpacing/>
        <w:jc w:val="both"/>
        <w:rPr>
          <w:rFonts w:ascii="Arial" w:hAnsi="Arial"/>
        </w:rPr>
      </w:pPr>
      <w:r>
        <w:rPr>
          <w:sz w:val="28"/>
        </w:rPr>
        <w:t>Параллельно с изучением основных правил дорожного движения целесообразно организовывать экскурсии по улицам города; чтение рассказов; проведение развлечений; увлекательные подвижные, сюжетно-ролевые, дидактические игры; практическую деятельность (изо, ручной труд). В освоении детьми правил движения значительную роль играет конкретная, четкая речь воспитателя.  </w:t>
      </w:r>
    </w:p>
    <w:p w:rsidR="002C5F0D" w:rsidRDefault="0011293E">
      <w:pPr>
        <w:contextualSpacing/>
        <w:jc w:val="both"/>
        <w:rPr>
          <w:sz w:val="28"/>
        </w:rPr>
      </w:pPr>
      <w:r>
        <w:rPr>
          <w:sz w:val="28"/>
        </w:rPr>
        <w:t>Проводя занятия, не следует говорить о тяжелых последствиях несчастных случаев. Дети должны понимать опасности, связанные с дорожным движением, но не бояться улицы, так как чувство страха парализует способность сосредоточиться, снижает находчивость в момент фактической опасности.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5888"/>
      </w:tblGrid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года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1.Учить детей различать легковые и грузовые автомобили.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2.Знакомить детей с автобусом и грузовым автомобилем. Дать представление о назначении автобуса (автобус перевозит людей) и основных частях грузовика (кабина, окна, двери, кузов, руль, мотор, колеса).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3.Давать детям первоначальные представления о сигналах светофора. Закрепить знание цветов: желтый, красный, зеленый.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4.Знакомить детей с профессией водителя. Формировать интерес к ней, стремление освоить ее основы.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5.Давать детям элементарные знания о поведении на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улице, дороге, тротуаре.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6.Обучать детей правилам перехода через проезжую часть.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1.Закреплять знания детей о пассажирском транспорте и правилах поведения в автобусе.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2.Дополнять представление об улице новыми знаниями: дома бывают разными, машины движутся по проезжей части дороги, движение машин может быть односторонним, двусторонним, проезжая часть при двустороннем движении может разделяться линией.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3.Формировать представление детей о том, что разные машины имеют разное предназначение. Познакомить с машинами специального назначения.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1.Знакомить детей с дорожными знаками: «Пешеходный переход», «Пункт питания», «Пункт медицинской помощи», «Осторожно, дети!».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2.Добиваться от детей четкого выполнения правил при переходе через проезжую часть.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3.Углублять знания детей о движении транспорта, работе водителя, сигналах светофора.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 Углублять представления детей о Правилах дорожного движения, полученные ранее.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 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3.Продолжать знакомство с назначением дорожных знаков и их начертаниями.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4.Закреплять правильное употребление пространственной терминологии (слева — справа, спереди — сзади, рядом, навстречу, на противоположной стороне, посередине, вдоль, напротив и т.д.). Дети должны хорошо ориентироваться в окружающей обстановке, ее изменениях, правильно реагировать на них.</w:t>
            </w:r>
          </w:p>
        </w:tc>
      </w:tr>
    </w:tbl>
    <w:p w:rsidR="002C5F0D" w:rsidRDefault="0011293E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>Примерная тематика занятий в каждой возрастной группе.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878"/>
        <w:gridCol w:w="1954"/>
        <w:gridCol w:w="2143"/>
        <w:gridCol w:w="2066"/>
      </w:tblGrid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</w:tc>
      </w:tr>
      <w:tr w:rsidR="002C5F0D">
        <w:trPr>
          <w:trHeight w:val="146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Дорога и её элементы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Форма и цвет предметов</w:t>
            </w:r>
          </w:p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Ориентировка в пространстве и времени</w:t>
            </w:r>
          </w:p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Дорога (тротуар, проезжая часть)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8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Правила поведения на тротуаре и передвижение группами</w:t>
            </w:r>
          </w:p>
          <w:p w:rsidR="002C5F0D" w:rsidRDefault="0011293E">
            <w:pPr>
              <w:numPr>
                <w:ilvl w:val="0"/>
                <w:numId w:val="8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Горизонтальная разметка (зебра, разделительная линия)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Взаимоотношения участников дорожного движения (дорога, транспорт, пешеход)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Разделительная полоса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Дорога с односторонним и двусторонним движением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Загородная дорога (кювет, обочина)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0"/>
              </w:numPr>
              <w:ind w:left="34" w:hanging="7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Велосипедная и пешеходные дорожки</w:t>
            </w:r>
          </w:p>
          <w:p w:rsidR="002C5F0D" w:rsidRDefault="0011293E">
            <w:pPr>
              <w:numPr>
                <w:ilvl w:val="0"/>
                <w:numId w:val="10"/>
              </w:numPr>
              <w:ind w:left="34" w:hanging="7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Многополосное движение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Наземный, воздушный, водный транспорт</w:t>
            </w:r>
          </w:p>
          <w:p w:rsidR="002C5F0D" w:rsidRDefault="0011293E">
            <w:pPr>
              <w:numPr>
                <w:ilvl w:val="0"/>
                <w:numId w:val="1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Части автомобиля</w:t>
            </w:r>
          </w:p>
          <w:p w:rsidR="002C5F0D" w:rsidRDefault="0011293E">
            <w:pPr>
              <w:numPr>
                <w:ilvl w:val="0"/>
                <w:numId w:val="11"/>
              </w:numPr>
              <w:spacing w:line="0" w:lineRule="atLeast"/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Различие грузового и </w:t>
            </w:r>
            <w:r>
              <w:rPr>
                <w:sz w:val="24"/>
              </w:rPr>
              <w:lastRenderedPageBreak/>
              <w:t>легкового транспорта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2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Виды транспортных средств (пассажирский, грузовой, оперативный, специальный)</w:t>
            </w:r>
          </w:p>
          <w:p w:rsidR="002C5F0D" w:rsidRDefault="0011293E">
            <w:pPr>
              <w:numPr>
                <w:ilvl w:val="0"/>
                <w:numId w:val="12"/>
              </w:numPr>
              <w:spacing w:line="0" w:lineRule="atLeast"/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Остановка </w:t>
            </w:r>
            <w:r>
              <w:rPr>
                <w:sz w:val="24"/>
              </w:rPr>
              <w:lastRenderedPageBreak/>
              <w:t>общественного транспорта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3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Транспорт служебно-оперативного реагирования</w:t>
            </w:r>
          </w:p>
          <w:p w:rsidR="002C5F0D" w:rsidRDefault="0011293E">
            <w:pPr>
              <w:numPr>
                <w:ilvl w:val="0"/>
                <w:numId w:val="13"/>
              </w:numPr>
              <w:spacing w:line="0" w:lineRule="atLeast"/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Сигналы, подаваемые водителями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4"/>
              </w:numPr>
              <w:spacing w:line="0" w:lineRule="atLeast"/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Дать представление детям о появлении первых машин, чем опасен автомобиль для человека. </w:t>
            </w:r>
            <w:r>
              <w:rPr>
                <w:sz w:val="24"/>
              </w:rPr>
              <w:lastRenderedPageBreak/>
              <w:t>«Тормозной путь»</w:t>
            </w:r>
          </w:p>
        </w:tc>
      </w:tr>
      <w:tr w:rsidR="002C5F0D">
        <w:trPr>
          <w:trHeight w:val="240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Пешеходные переходы. Средства регулирования дорожного движения. Дорожные знаки.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5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детей с понятием «Пешеход», с проезжей частью и чем она опасна для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6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Пешеходный переход: знаки, разметка (регулируемый и нерегулируемый)</w:t>
            </w:r>
          </w:p>
          <w:p w:rsidR="002C5F0D" w:rsidRDefault="0011293E">
            <w:pPr>
              <w:numPr>
                <w:ilvl w:val="0"/>
                <w:numId w:val="16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Цвета, их последовательность и назначение в дорожном движении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Пешеходный переход (обозначенный и необозначенный)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Светофор, его сигналы. Виды светофоров (для транспортных средств)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Сигналы регулировщика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Группы дорожных знаков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Запрещающие и предписывающие знаки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Информационно-указательные знаки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«Мы – водители» (сигналы регулировщика)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Работа сотрудника ГИБДД</w:t>
            </w:r>
          </w:p>
        </w:tc>
      </w:tr>
      <w:tr w:rsidR="002C5F0D">
        <w:trPr>
          <w:trHeight w:val="112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Правила перехода проезжей части дороги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9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с понятием «Тротуар» и его назначением. Движения и сигналы (звуковые, зрительные, тактильные)</w:t>
            </w:r>
          </w:p>
          <w:p w:rsidR="002C5F0D" w:rsidRDefault="0011293E">
            <w:pPr>
              <w:numPr>
                <w:ilvl w:val="0"/>
                <w:numId w:val="19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Формирование навыка остановки перед переходом дороги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0"/>
              </w:numPr>
              <w:ind w:left="0" w:firstLine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с работой милиционера регулировщика и его ролью на улице.</w:t>
            </w:r>
          </w:p>
          <w:p w:rsidR="002C5F0D" w:rsidRDefault="0011293E">
            <w:pPr>
              <w:numPr>
                <w:ilvl w:val="0"/>
                <w:numId w:val="20"/>
              </w:numPr>
              <w:ind w:left="0" w:firstLine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Убедить детей в необходимости соблюдать указания светофора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Закрепление навыка: «остановись-посмотри»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Формирование навыка «перейди»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Правила для пешеходов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Моделирование перекрестка. Действия по сигналу регулировщика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2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Участники дорожного движения. Правила для пешеходов и пассажиров</w:t>
            </w:r>
          </w:p>
          <w:p w:rsidR="002C5F0D" w:rsidRDefault="0011293E">
            <w:pPr>
              <w:numPr>
                <w:ilvl w:val="0"/>
                <w:numId w:val="22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Способность осознано воспринимать последствия дорожных происшествий. Объяснить где детям следует играть на улице, чтобы обезопасить свою жизнь.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Экскурсии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Экскурсия к ближайшей дороге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Прогулка к автобусной остановке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Экскурсия к автобусной остановке и её назначение. Довести до сведения детей правила безопасного поведения в автобусе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Экскурсии детей «Выбираем путь к школе». Учить правилам поведения в общественном и личном транспорте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Итоговое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Спектакль для детей  (с участием детей старшего возраста)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Конкурс детских рисунков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Познавательно-игровой досуг.</w:t>
            </w:r>
          </w:p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Конкурс детских рисунков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Беседа с решением проблемных ситуаций.</w:t>
            </w:r>
          </w:p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 Конкурс детских рисунков и поделок</w:t>
            </w:r>
          </w:p>
        </w:tc>
      </w:tr>
    </w:tbl>
    <w:p w:rsidR="002C5F0D" w:rsidRDefault="0011293E">
      <w:pPr>
        <w:jc w:val="both"/>
        <w:rPr>
          <w:rFonts w:ascii="Arial" w:hAnsi="Arial"/>
          <w:sz w:val="24"/>
        </w:rPr>
      </w:pPr>
      <w:r>
        <w:rPr>
          <w:sz w:val="24"/>
        </w:rPr>
        <w:t>     </w:t>
      </w:r>
    </w:p>
    <w:p w:rsidR="002C5F0D" w:rsidRDefault="002C5F0D">
      <w:pPr>
        <w:pStyle w:val="af4"/>
        <w:rPr>
          <w:sz w:val="24"/>
        </w:rPr>
      </w:pPr>
    </w:p>
    <w:sectPr w:rsidR="002C5F0D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CE"/>
    <w:multiLevelType w:val="multilevel"/>
    <w:tmpl w:val="A7DE7D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EB300C"/>
    <w:multiLevelType w:val="multilevel"/>
    <w:tmpl w:val="CCAA24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E174586"/>
    <w:multiLevelType w:val="multilevel"/>
    <w:tmpl w:val="D55A9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05A66C6"/>
    <w:multiLevelType w:val="multilevel"/>
    <w:tmpl w:val="EFD69A0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299D15B3"/>
    <w:multiLevelType w:val="multilevel"/>
    <w:tmpl w:val="34B2D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AB3458A"/>
    <w:multiLevelType w:val="multilevel"/>
    <w:tmpl w:val="FB2682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E0B0FC3"/>
    <w:multiLevelType w:val="multilevel"/>
    <w:tmpl w:val="D1949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E941600"/>
    <w:multiLevelType w:val="multilevel"/>
    <w:tmpl w:val="4A46C84C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0DF0FDE"/>
    <w:multiLevelType w:val="multilevel"/>
    <w:tmpl w:val="EA706B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15E199A"/>
    <w:multiLevelType w:val="multilevel"/>
    <w:tmpl w:val="A2447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16A5FF0"/>
    <w:multiLevelType w:val="multilevel"/>
    <w:tmpl w:val="825E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4015754"/>
    <w:multiLevelType w:val="multilevel"/>
    <w:tmpl w:val="CED42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48930CC"/>
    <w:multiLevelType w:val="multilevel"/>
    <w:tmpl w:val="647EC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9AE01C7"/>
    <w:multiLevelType w:val="multilevel"/>
    <w:tmpl w:val="B10E18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EFB64B4"/>
    <w:multiLevelType w:val="multilevel"/>
    <w:tmpl w:val="4B242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A630D01"/>
    <w:multiLevelType w:val="multilevel"/>
    <w:tmpl w:val="05248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ABB3E23"/>
    <w:multiLevelType w:val="multilevel"/>
    <w:tmpl w:val="2D1CE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F3E526A"/>
    <w:multiLevelType w:val="multilevel"/>
    <w:tmpl w:val="040EE3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3823A98"/>
    <w:multiLevelType w:val="multilevel"/>
    <w:tmpl w:val="13285F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3A57A9B"/>
    <w:multiLevelType w:val="multilevel"/>
    <w:tmpl w:val="D0F4B71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9983E25"/>
    <w:multiLevelType w:val="multilevel"/>
    <w:tmpl w:val="C85C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6BCF2CBD"/>
    <w:multiLevelType w:val="multilevel"/>
    <w:tmpl w:val="F162D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F732E1B"/>
    <w:multiLevelType w:val="multilevel"/>
    <w:tmpl w:val="E32C8C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22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21"/>
  </w:num>
  <w:num w:numId="17">
    <w:abstractNumId w:val="18"/>
  </w:num>
  <w:num w:numId="18">
    <w:abstractNumId w:val="16"/>
  </w:num>
  <w:num w:numId="19">
    <w:abstractNumId w:val="11"/>
  </w:num>
  <w:num w:numId="20">
    <w:abstractNumId w:val="5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D"/>
    <w:rsid w:val="000521C0"/>
    <w:rsid w:val="00066F55"/>
    <w:rsid w:val="0011293E"/>
    <w:rsid w:val="00114606"/>
    <w:rsid w:val="001812E9"/>
    <w:rsid w:val="001B7A2C"/>
    <w:rsid w:val="002C5F0D"/>
    <w:rsid w:val="002C6922"/>
    <w:rsid w:val="00300F7E"/>
    <w:rsid w:val="003521B6"/>
    <w:rsid w:val="00576275"/>
    <w:rsid w:val="0088781F"/>
    <w:rsid w:val="008B5733"/>
    <w:rsid w:val="00906CA2"/>
    <w:rsid w:val="00C8364E"/>
    <w:rsid w:val="00F35F8E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C48C7"/>
  <w15:docId w15:val="{42451672-D8C3-4876-B1E2-ED24B2D3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3"/>
      </w:numPr>
      <w:ind w:left="1390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3"/>
      </w:numPr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character" w:customStyle="1" w:styleId="30">
    <w:name w:val="Заголовок 3 Знак"/>
    <w:basedOn w:val="10"/>
    <w:link w:val="3"/>
    <w:rPr>
      <w:b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6">
    <w:name w:val="Основной шрифт абзаца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7">
    <w:name w:val="Знак сноски1"/>
    <w:link w:val="ad"/>
    <w:rPr>
      <w:vertAlign w:val="superscript"/>
    </w:rPr>
  </w:style>
  <w:style w:type="character" w:styleId="ad">
    <w:name w:val="footnote reference"/>
    <w:link w:val="17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1">
    <w:name w:val="WW8Num1z1"/>
    <w:link w:val="WW8Num1z10"/>
    <w:rPr>
      <w:b/>
      <w:sz w:val="24"/>
    </w:rPr>
  </w:style>
  <w:style w:type="character" w:customStyle="1" w:styleId="WW8Num1z10">
    <w:name w:val="WW8Num1z1"/>
    <w:link w:val="WW8Num1z1"/>
    <w:rPr>
      <w:b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0"/>
    <w:link w:val="af0"/>
  </w:style>
  <w:style w:type="paragraph" w:styleId="af2">
    <w:name w:val="No Spacing"/>
    <w:link w:val="af3"/>
    <w:rPr>
      <w:sz w:val="28"/>
    </w:rPr>
  </w:style>
  <w:style w:type="character" w:customStyle="1" w:styleId="af3">
    <w:name w:val="Без интервала Знак"/>
    <w:link w:val="af2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0"/>
    <w:link w:val="af4"/>
  </w:style>
  <w:style w:type="paragraph" w:styleId="af6">
    <w:name w:val="List"/>
    <w:basedOn w:val="af4"/>
    <w:link w:val="af7"/>
    <w:rPr>
      <w:rFonts w:ascii="Arial" w:hAnsi="Arial"/>
    </w:rPr>
  </w:style>
  <w:style w:type="character" w:customStyle="1" w:styleId="af7">
    <w:name w:val="Список Знак"/>
    <w:basedOn w:val="af5"/>
    <w:link w:val="af6"/>
    <w:rPr>
      <w:rFonts w:ascii="Arial" w:hAnsi="Arial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R1">
    <w:name w:val="FR1"/>
    <w:link w:val="FR10"/>
    <w:pPr>
      <w:widowControl w:val="0"/>
      <w:spacing w:line="300" w:lineRule="auto"/>
      <w:ind w:left="480" w:right="4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9">
    <w:name w:val="Subtitle"/>
    <w:basedOn w:val="a"/>
    <w:next w:val="af4"/>
    <w:link w:val="afa"/>
    <w:uiPriority w:val="11"/>
    <w:qFormat/>
    <w:pPr>
      <w:keepNext/>
      <w:spacing w:before="240" w:after="120"/>
      <w:jc w:val="center"/>
    </w:pPr>
    <w:rPr>
      <w:rFonts w:ascii="Arial" w:hAnsi="Arial"/>
      <w:i/>
      <w:sz w:val="28"/>
    </w:rPr>
  </w:style>
  <w:style w:type="character" w:customStyle="1" w:styleId="afa">
    <w:name w:val="Подзаголовок Знак"/>
    <w:basedOn w:val="10"/>
    <w:link w:val="af9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next w:val="af4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Заголовок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2z1">
    <w:name w:val="WW8Num2z1"/>
    <w:link w:val="WW8Num2z10"/>
    <w:rPr>
      <w:b/>
      <w:sz w:val="24"/>
    </w:rPr>
  </w:style>
  <w:style w:type="character" w:customStyle="1" w:styleId="WW8Num2z10">
    <w:name w:val="WW8Num2z1"/>
    <w:link w:val="WW8Num2z1"/>
    <w:rPr>
      <w:b/>
      <w:color w:val="000000"/>
      <w:sz w:val="24"/>
    </w:rPr>
  </w:style>
  <w:style w:type="table" w:styleId="aff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F844-0DFE-4C7A-9F86-227CBC21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2</cp:revision>
  <cp:lastPrinted>2022-11-23T11:06:00Z</cp:lastPrinted>
  <dcterms:created xsi:type="dcterms:W3CDTF">2022-11-23T11:07:00Z</dcterms:created>
  <dcterms:modified xsi:type="dcterms:W3CDTF">2022-11-23T11:07:00Z</dcterms:modified>
</cp:coreProperties>
</file>